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240" w:lineRule="auto"/>
        <w:jc w:val="left"/>
        <w:rPr>
          <w:rFonts w:ascii="Book Antiqua" w:cs="Book Antiqua" w:eastAsia="Book Antiqua" w:hAnsi="Book Antiqua"/>
          <w:b w:val="1"/>
          <w:bCs w:val="1"/>
          <w:sz w:val="24"/>
          <w:szCs w:val="24"/>
        </w:rPr>
      </w:pPr>
      <w:bookmarkStart w:colFirst="0" w:colLast="0" w:name="_y6efw2k2mv2i" w:id="0"/>
      <w:bookmarkEnd w:id="0"/>
      <w:r w:rsidDel="00000000" w:rsidR="00000000" w:rsidRPr="00000000">
        <w:rPr>
          <w:rFonts w:ascii="Book Antiqua" w:cs="Book Antiqua" w:eastAsia="Book Antiqua" w:hAnsi="Book Antiqua"/>
          <w:b w:val="1"/>
          <w:bCs w:val="1"/>
          <w:sz w:val="24"/>
          <w:szCs w:val="24"/>
          <w:rtl w:val="0"/>
        </w:rPr>
        <w:tab/>
        <w:tab/>
        <w:tab/>
        <w:tab/>
        <w:t xml:space="preserve">       </w:t>
      </w:r>
      <w:r w:rsidDel="00000000" w:rsidR="00000000" w:rsidRPr="00000000">
        <w:rPr>
          <w:rFonts w:ascii="Book Antiqua" w:cs="Book Antiqua" w:eastAsia="Book Antiqua" w:hAnsi="Book Antiqua"/>
          <w:b w:val="1"/>
          <w:bCs w:val="1"/>
          <w:sz w:val="24"/>
          <w:szCs w:val="24"/>
        </w:rPr>
        <w:drawing>
          <wp:inline distB="114300" distT="114300" distL="114300" distR="114300">
            <wp:extent cx="1615912" cy="163160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15912" cy="1631601"/>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228600</wp:posOffset>
            </wp:positionV>
            <wp:extent cx="1785938" cy="1260662"/>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785938" cy="1260662"/>
                    </a:xfrm>
                    <a:prstGeom prst="rect"/>
                    <a:ln/>
                  </pic:spPr>
                </pic:pic>
              </a:graphicData>
            </a:graphic>
          </wp:anchor>
        </w:drawing>
      </w:r>
    </w:p>
    <w:p w:rsidR="00000000" w:rsidDel="00000000" w:rsidP="00000000" w:rsidRDefault="00000000" w:rsidRPr="00000000" w14:paraId="00000002">
      <w:pPr>
        <w:pStyle w:val="Heading1"/>
        <w:keepNext w:val="0"/>
        <w:keepLines w:val="0"/>
        <w:spacing w:before="0" w:lineRule="auto"/>
        <w:jc w:val="center"/>
        <w:rPr>
          <w:rFonts w:ascii="Book Antiqua" w:cs="Book Antiqua" w:eastAsia="Book Antiqua" w:hAnsi="Book Antiqua"/>
          <w:b w:val="1"/>
          <w:bCs w:val="1"/>
          <w:sz w:val="24"/>
          <w:szCs w:val="24"/>
        </w:rPr>
      </w:pPr>
      <w:bookmarkStart w:colFirst="0" w:colLast="0" w:name="_uhikdnj8xla2" w:id="1"/>
      <w:bookmarkEnd w:id="1"/>
      <w:r w:rsidDel="00000000" w:rsidR="00000000" w:rsidRPr="00000000">
        <w:rPr>
          <w:rtl w:val="0"/>
        </w:rPr>
      </w:r>
    </w:p>
    <w:p w:rsidR="00000000" w:rsidDel="00000000" w:rsidP="00000000" w:rsidRDefault="00000000" w:rsidRPr="00000000" w14:paraId="00000003">
      <w:pPr>
        <w:pStyle w:val="Heading1"/>
        <w:keepNext w:val="0"/>
        <w:keepLines w:val="0"/>
        <w:spacing w:before="0" w:lineRule="auto"/>
        <w:jc w:val="center"/>
        <w:rPr>
          <w:rFonts w:ascii="Book Antiqua" w:cs="Book Antiqua" w:eastAsia="Book Antiqua" w:hAnsi="Book Antiqua"/>
          <w:b w:val="1"/>
          <w:bCs w:val="1"/>
          <w:sz w:val="24"/>
          <w:szCs w:val="24"/>
        </w:rPr>
      </w:pPr>
      <w:bookmarkStart w:colFirst="0" w:colLast="0" w:name="_29o99xcqcxs8" w:id="2"/>
      <w:bookmarkEnd w:id="2"/>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keepNext w:val="0"/>
        <w:keepLines w:val="0"/>
        <w:spacing w:before="0" w:lineRule="auto"/>
        <w:jc w:val="center"/>
        <w:rPr>
          <w:rFonts w:ascii="Book Antiqua" w:cs="Book Antiqua" w:eastAsia="Book Antiqua" w:hAnsi="Book Antiqua"/>
          <w:b w:val="1"/>
          <w:bCs w:val="1"/>
          <w:sz w:val="24"/>
          <w:szCs w:val="24"/>
        </w:rPr>
      </w:pPr>
      <w:bookmarkStart w:colFirst="0" w:colLast="0" w:name="_9qcizfcnexbn" w:id="3"/>
      <w:bookmarkEnd w:id="3"/>
      <w:r w:rsidDel="00000000" w:rsidR="00000000" w:rsidRPr="00000000">
        <w:rPr>
          <w:rtl w:val="0"/>
        </w:rPr>
      </w:r>
    </w:p>
    <w:p w:rsidR="00000000" w:rsidDel="00000000" w:rsidP="00000000" w:rsidRDefault="00000000" w:rsidRPr="00000000" w14:paraId="0000000A">
      <w:pPr>
        <w:pStyle w:val="Heading1"/>
        <w:keepNext w:val="0"/>
        <w:keepLines w:val="0"/>
        <w:spacing w:before="0" w:lineRule="auto"/>
        <w:jc w:val="center"/>
        <w:rPr>
          <w:rFonts w:ascii="Book Antiqua" w:cs="Book Antiqua" w:eastAsia="Book Antiqua" w:hAnsi="Book Antiqua"/>
          <w:b w:val="1"/>
          <w:bCs w:val="1"/>
          <w:sz w:val="24"/>
          <w:szCs w:val="24"/>
        </w:rPr>
      </w:pPr>
      <w:bookmarkStart w:colFirst="0" w:colLast="0" w:name="_kjzn1j6nuolo" w:id="4"/>
      <w:bookmarkEnd w:id="4"/>
      <w:r w:rsidDel="00000000" w:rsidR="00000000" w:rsidRPr="00000000">
        <w:rPr>
          <w:rFonts w:ascii="Book Antiqua" w:cs="Book Antiqua" w:eastAsia="Book Antiqua" w:hAnsi="Book Antiqua"/>
          <w:b w:val="1"/>
          <w:bCs w:val="1"/>
          <w:sz w:val="24"/>
          <w:szCs w:val="24"/>
          <w:rtl w:val="0"/>
        </w:rPr>
        <w:t xml:space="preserve">ROJAVA’DAKİ İNSANİ KRİZ </w:t>
      </w:r>
    </w:p>
    <w:p w:rsidR="00000000" w:rsidDel="00000000" w:rsidP="00000000" w:rsidRDefault="00000000" w:rsidRPr="00000000" w14:paraId="0000000B">
      <w:pPr>
        <w:pStyle w:val="Heading1"/>
        <w:keepNext w:val="0"/>
        <w:keepLines w:val="0"/>
        <w:spacing w:before="0" w:lineRule="auto"/>
        <w:jc w:val="center"/>
        <w:rPr>
          <w:rFonts w:ascii="Book Antiqua" w:cs="Book Antiqua" w:eastAsia="Book Antiqua" w:hAnsi="Book Antiqua"/>
          <w:b w:val="1"/>
          <w:bCs w:val="1"/>
          <w:sz w:val="24"/>
          <w:szCs w:val="24"/>
        </w:rPr>
      </w:pPr>
      <w:bookmarkStart w:colFirst="0" w:colLast="0" w:name="_igf3mhls68yo" w:id="5"/>
      <w:bookmarkEnd w:id="5"/>
      <w:r w:rsidDel="00000000" w:rsidR="00000000" w:rsidRPr="00000000">
        <w:rPr>
          <w:rFonts w:ascii="Book Antiqua" w:cs="Book Antiqua" w:eastAsia="Book Antiqua" w:hAnsi="Book Antiqua"/>
          <w:b w:val="1"/>
          <w:bCs w:val="1"/>
          <w:sz w:val="24"/>
          <w:szCs w:val="24"/>
          <w:rtl w:val="0"/>
        </w:rPr>
        <w:t xml:space="preserve">VE </w:t>
      </w:r>
    </w:p>
    <w:p w:rsidR="00000000" w:rsidDel="00000000" w:rsidP="00000000" w:rsidRDefault="00000000" w:rsidRPr="00000000" w14:paraId="0000000C">
      <w:pPr>
        <w:pStyle w:val="Heading1"/>
        <w:keepNext w:val="0"/>
        <w:keepLines w:val="0"/>
        <w:spacing w:before="0" w:lineRule="auto"/>
        <w:jc w:val="center"/>
        <w:rPr>
          <w:rFonts w:ascii="Book Antiqua" w:cs="Book Antiqua" w:eastAsia="Book Antiqua" w:hAnsi="Book Antiqua"/>
          <w:b w:val="1"/>
          <w:bCs w:val="1"/>
          <w:sz w:val="24"/>
          <w:szCs w:val="24"/>
        </w:rPr>
      </w:pPr>
      <w:bookmarkStart w:colFirst="0" w:colLast="0" w:name="_b67sbza7lmdv" w:id="6"/>
      <w:bookmarkEnd w:id="6"/>
      <w:r w:rsidDel="00000000" w:rsidR="00000000" w:rsidRPr="00000000">
        <w:rPr>
          <w:rFonts w:ascii="Book Antiqua" w:cs="Book Antiqua" w:eastAsia="Book Antiqua" w:hAnsi="Book Antiqua"/>
          <w:b w:val="1"/>
          <w:bCs w:val="1"/>
          <w:sz w:val="24"/>
          <w:szCs w:val="24"/>
          <w:rtl w:val="0"/>
        </w:rPr>
        <w:t xml:space="preserve">MERSİN’DEKİ DEMOKRATİK TEPKİLERE YÖNELİK HAK İHLALLERİ RAPORU</w:t>
      </w:r>
    </w:p>
    <w:p w:rsidR="00000000" w:rsidDel="00000000" w:rsidP="00000000" w:rsidRDefault="00000000" w:rsidRPr="00000000" w14:paraId="0000000D">
      <w:pPr>
        <w:spacing w:after="240" w:lineRule="auto"/>
        <w:jc w:val="both"/>
        <w:rPr>
          <w:rFonts w:ascii="Book Antiqua" w:cs="Book Antiqua" w:eastAsia="Book Antiqua" w:hAnsi="Book Antiqua"/>
          <w:b w:val="1"/>
          <w:bCs w:val="1"/>
          <w:sz w:val="24"/>
          <w:szCs w:val="24"/>
        </w:rPr>
      </w:pPr>
      <w:r w:rsidDel="00000000" w:rsidR="00000000" w:rsidRPr="00000000">
        <w:rPr>
          <w:rtl w:val="0"/>
        </w:rPr>
      </w:r>
    </w:p>
    <w:p w:rsidR="00000000" w:rsidDel="00000000" w:rsidP="00000000" w:rsidRDefault="00000000" w:rsidRPr="00000000" w14:paraId="0000000E">
      <w:pPr>
        <w:spacing w:after="240" w:lineRule="auto"/>
        <w:jc w:val="both"/>
        <w:rPr>
          <w:rFonts w:ascii="Book Antiqua" w:cs="Book Antiqua" w:eastAsia="Book Antiqua" w:hAnsi="Book Antiqua"/>
          <w:b w:val="1"/>
          <w:bCs w:val="1"/>
          <w:sz w:val="24"/>
          <w:szCs w:val="24"/>
        </w:rPr>
      </w:pPr>
      <w:r w:rsidDel="00000000" w:rsidR="00000000" w:rsidRPr="00000000">
        <w:rPr>
          <w:rtl w:val="0"/>
        </w:rPr>
      </w:r>
    </w:p>
    <w:p w:rsidR="00000000" w:rsidDel="00000000" w:rsidP="00000000" w:rsidRDefault="00000000" w:rsidRPr="00000000" w14:paraId="0000000F">
      <w:pPr>
        <w:spacing w:after="240" w:lineRule="auto"/>
        <w:jc w:val="both"/>
        <w:rPr>
          <w:rFonts w:ascii="Book Antiqua" w:cs="Book Antiqua" w:eastAsia="Book Antiqua" w:hAnsi="Book Antiqua"/>
          <w:b w:val="1"/>
          <w:bCs w:val="1"/>
          <w:sz w:val="24"/>
          <w:szCs w:val="24"/>
        </w:rPr>
      </w:pPr>
      <w:r w:rsidDel="00000000" w:rsidR="00000000" w:rsidRPr="00000000">
        <w:rPr>
          <w:rtl w:val="0"/>
        </w:rPr>
      </w:r>
    </w:p>
    <w:p w:rsidR="00000000" w:rsidDel="00000000" w:rsidP="00000000" w:rsidRDefault="00000000" w:rsidRPr="00000000" w14:paraId="00000010">
      <w:pPr>
        <w:spacing w:after="240"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ÖHD Mersin Şubesi &amp; İHD Mersin Şubesi</w:t>
      </w:r>
    </w:p>
    <w:p w:rsidR="00000000" w:rsidDel="00000000" w:rsidP="00000000" w:rsidRDefault="00000000" w:rsidRPr="00000000" w14:paraId="00000011">
      <w:pPr>
        <w:spacing w:after="240"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2">
      <w:pPr>
        <w:spacing w:after="240"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3">
      <w:pPr>
        <w:spacing w:after="240"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4">
      <w:pPr>
        <w:spacing w:after="240" w:lineRule="auto"/>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5">
      <w:pPr>
        <w:spacing w:after="240"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Ocak 2026</w:t>
      </w:r>
    </w:p>
    <w:p w:rsidR="00000000" w:rsidDel="00000000" w:rsidP="00000000" w:rsidRDefault="00000000" w:rsidRPr="00000000" w14:paraId="00000016">
      <w:pPr>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7">
      <w:pPr>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8">
      <w:pPr>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9">
      <w:pPr>
        <w:pStyle w:val="Heading2"/>
        <w:keepNext w:val="0"/>
        <w:keepLines w:val="0"/>
        <w:spacing w:after="80" w:before="0" w:lineRule="auto"/>
        <w:jc w:val="both"/>
        <w:rPr>
          <w:rFonts w:ascii="Book Antiqua" w:cs="Book Antiqua" w:eastAsia="Book Antiqua" w:hAnsi="Book Antiqua"/>
          <w:sz w:val="24"/>
          <w:szCs w:val="24"/>
        </w:rPr>
      </w:pPr>
      <w:bookmarkStart w:colFirst="0" w:colLast="0" w:name="_fxh04y47q0jd" w:id="7"/>
      <w:bookmarkEnd w:id="7"/>
      <w:r w:rsidDel="00000000" w:rsidR="00000000" w:rsidRPr="00000000">
        <w:rPr>
          <w:rtl w:val="0"/>
        </w:rPr>
      </w:r>
    </w:p>
    <w:p w:rsidR="00000000" w:rsidDel="00000000" w:rsidP="00000000" w:rsidRDefault="00000000" w:rsidRPr="00000000" w14:paraId="0000001A">
      <w:pPr>
        <w:pStyle w:val="Heading2"/>
        <w:keepNext w:val="0"/>
        <w:keepLines w:val="0"/>
        <w:spacing w:after="80" w:before="0" w:lineRule="auto"/>
        <w:jc w:val="both"/>
        <w:rPr>
          <w:rFonts w:ascii="Book Antiqua" w:cs="Book Antiqua" w:eastAsia="Book Antiqua" w:hAnsi="Book Antiqua"/>
          <w:b w:val="1"/>
          <w:bCs w:val="1"/>
          <w:sz w:val="24"/>
          <w:szCs w:val="24"/>
        </w:rPr>
      </w:pPr>
      <w:bookmarkStart w:colFirst="0" w:colLast="0" w:name="_j3rev4zdnplw" w:id="8"/>
      <w:bookmarkEnd w:id="8"/>
      <w:r w:rsidDel="00000000" w:rsidR="00000000" w:rsidRPr="00000000">
        <w:rPr>
          <w:rFonts w:ascii="Book Antiqua" w:cs="Book Antiqua" w:eastAsia="Book Antiqua" w:hAnsi="Book Antiqua"/>
          <w:b w:val="1"/>
          <w:bCs w:val="1"/>
          <w:sz w:val="24"/>
          <w:szCs w:val="24"/>
          <w:rtl w:val="0"/>
        </w:rPr>
        <w:t xml:space="preserve">I. RAPORUN KONUSU, AMACI VE KAPSAMI</w:t>
      </w:r>
    </w:p>
    <w:p w:rsidR="00000000" w:rsidDel="00000000" w:rsidP="00000000" w:rsidRDefault="00000000" w:rsidRPr="00000000" w14:paraId="0000001B">
      <w:pPr>
        <w:pStyle w:val="Heading3"/>
        <w:keepNext w:val="0"/>
        <w:keepLines w:val="0"/>
        <w:spacing w:before="0" w:lineRule="auto"/>
        <w:jc w:val="both"/>
        <w:rPr>
          <w:rFonts w:ascii="Book Antiqua" w:cs="Book Antiqua" w:eastAsia="Book Antiqua" w:hAnsi="Book Antiqua"/>
          <w:b w:val="1"/>
          <w:bCs w:val="1"/>
          <w:color w:val="000000"/>
          <w:sz w:val="24"/>
          <w:szCs w:val="24"/>
        </w:rPr>
      </w:pPr>
      <w:bookmarkStart w:colFirst="0" w:colLast="0" w:name="_iie73g2plr30" w:id="9"/>
      <w:bookmarkEnd w:id="9"/>
      <w:r w:rsidDel="00000000" w:rsidR="00000000" w:rsidRPr="00000000">
        <w:rPr>
          <w:rFonts w:ascii="Book Antiqua" w:cs="Book Antiqua" w:eastAsia="Book Antiqua" w:hAnsi="Book Antiqua"/>
          <w:b w:val="1"/>
          <w:bCs w:val="1"/>
          <w:color w:val="000000"/>
          <w:sz w:val="24"/>
          <w:szCs w:val="24"/>
          <w:rtl w:val="0"/>
        </w:rPr>
        <w:t xml:space="preserve">1. Konusu</w:t>
      </w:r>
    </w:p>
    <w:p w:rsidR="00000000" w:rsidDel="00000000" w:rsidP="00000000" w:rsidRDefault="00000000" w:rsidRPr="00000000" w14:paraId="0000001C">
      <w:pPr>
        <w:spacing w:after="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Rojava (Kuzey ve Doğu Suriye), 2026 yılının Ocak ayında tarihinin en kritik ve trajik süreçlerinden birini yaşamaktadır. Esad rejiminin devrilmesinin ardından kurulan Suriye Geçici Hükümeti (SGH) ve müttefik grupların bölgeye yönelik başlattığı operasyonlar, hem siyasi dengeleri altüst etmiş hem de büyük bir insani felakete yol açmıştır.</w:t>
      </w:r>
    </w:p>
    <w:p w:rsidR="00000000" w:rsidDel="00000000" w:rsidP="00000000" w:rsidRDefault="00000000" w:rsidRPr="00000000" w14:paraId="0000001D">
      <w:pPr>
        <w:spacing w:after="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Bölgeye dair veriler şöyledir:</w:t>
      </w:r>
    </w:p>
    <w:p w:rsidR="00000000" w:rsidDel="00000000" w:rsidP="00000000" w:rsidRDefault="00000000" w:rsidRPr="00000000" w14:paraId="0000001E">
      <w:pPr>
        <w:numPr>
          <w:ilvl w:val="0"/>
          <w:numId w:val="1"/>
        </w:numPr>
        <w:spacing w:after="0" w:afterAutospacing="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Askeri Operasyon ve Siyasi Süreç: 6 Ocak 2026 ofansifi ile Halep, Rakka ve Deyrizor hattında çatışmalar şiddetlenmiştir. </w:t>
      </w:r>
    </w:p>
    <w:p w:rsidR="00000000" w:rsidDel="00000000" w:rsidP="00000000" w:rsidRDefault="00000000" w:rsidRPr="00000000" w14:paraId="0000001F">
      <w:pPr>
        <w:numPr>
          <w:ilvl w:val="0"/>
          <w:numId w:val="1"/>
        </w:numPr>
        <w:spacing w:after="0" w:afterAutospacing="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Sivil Kayıplar: Ocak ayı ortası itibarıyla en az 152 sivil hayatını kaybetmiş, 300’den fazla kişi yaralanmıştır. 18 Ocak Rakka olaylarında 3’ü çocuk 22 sivil doğrudan ateşle katledilmiştir. Kadınlara yönelik kaçırma ve işkence vakaları raporlanmaktadır.</w:t>
      </w:r>
    </w:p>
    <w:p w:rsidR="00000000" w:rsidDel="00000000" w:rsidP="00000000" w:rsidRDefault="00000000" w:rsidRPr="00000000" w14:paraId="00000020">
      <w:pPr>
        <w:numPr>
          <w:ilvl w:val="0"/>
          <w:numId w:val="1"/>
        </w:numPr>
        <w:spacing w:after="24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İnsani Dram: Kobani ve Kamışlı’da altyapının çökmesi ve dondurucu soğuklar nedeniyle en az 7 çocuk/genç donarak yaşamını yitirmiştir. Su, elektrik ve ilaç erişimi tamamen kesilmiş; Halep’ten 150.000 kişi zorla yerinden edilmiştir.</w:t>
      </w:r>
    </w:p>
    <w:p w:rsidR="00000000" w:rsidDel="00000000" w:rsidP="00000000" w:rsidRDefault="00000000" w:rsidRPr="00000000" w14:paraId="00000021">
      <w:pPr>
        <w:spacing w:after="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Bu gelişmeler karşısında Türkiye’de demokratik tepki haklarını kullanmak isteyen yurttaşlara yönelik Mersin ilinde gelişen müdahaleler işbu raporun konusunu oluşturmaktadır.</w:t>
      </w:r>
    </w:p>
    <w:p w:rsidR="00000000" w:rsidDel="00000000" w:rsidP="00000000" w:rsidRDefault="00000000" w:rsidRPr="00000000" w14:paraId="00000022">
      <w:pPr>
        <w:pStyle w:val="Heading3"/>
        <w:keepNext w:val="0"/>
        <w:keepLines w:val="0"/>
        <w:spacing w:before="0" w:lineRule="auto"/>
        <w:jc w:val="both"/>
        <w:rPr>
          <w:rFonts w:ascii="Book Antiqua" w:cs="Book Antiqua" w:eastAsia="Book Antiqua" w:hAnsi="Book Antiqua"/>
          <w:b w:val="1"/>
          <w:bCs w:val="1"/>
          <w:color w:val="000000"/>
          <w:sz w:val="24"/>
          <w:szCs w:val="24"/>
        </w:rPr>
      </w:pPr>
      <w:bookmarkStart w:colFirst="0" w:colLast="0" w:name="_aordn9ljllkv" w:id="10"/>
      <w:bookmarkEnd w:id="10"/>
      <w:r w:rsidDel="00000000" w:rsidR="00000000" w:rsidRPr="00000000">
        <w:rPr>
          <w:rFonts w:ascii="Book Antiqua" w:cs="Book Antiqua" w:eastAsia="Book Antiqua" w:hAnsi="Book Antiqua"/>
          <w:b w:val="1"/>
          <w:bCs w:val="1"/>
          <w:color w:val="000000"/>
          <w:sz w:val="24"/>
          <w:szCs w:val="24"/>
          <w:rtl w:val="0"/>
        </w:rPr>
        <w:t xml:space="preserve">2. Amacı</w:t>
      </w:r>
    </w:p>
    <w:p w:rsidR="00000000" w:rsidDel="00000000" w:rsidP="00000000" w:rsidRDefault="00000000" w:rsidRPr="00000000" w14:paraId="00000023">
      <w:pPr>
        <w:spacing w:after="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Bu raporun amacı; Rojava’daki insani krize dikkat çekmek isteyen yurttaşlara yönelik Mersin’de gerçekleştirilen kolluk müdahalelerini, bu müdahaleler sırasındaki işkence ve kötü muamele iddialarını, haksız gözaltı ve tutuklama süreçlerini tespit etmek, belgelemek, kamuoyuna duyurmak ve ihlallerin önlenmesini sağlamaktır.</w:t>
      </w:r>
    </w:p>
    <w:p w:rsidR="00000000" w:rsidDel="00000000" w:rsidP="00000000" w:rsidRDefault="00000000" w:rsidRPr="00000000" w14:paraId="00000024">
      <w:pPr>
        <w:pStyle w:val="Heading3"/>
        <w:keepNext w:val="0"/>
        <w:keepLines w:val="0"/>
        <w:spacing w:before="0" w:lineRule="auto"/>
        <w:jc w:val="both"/>
        <w:rPr>
          <w:rFonts w:ascii="Book Antiqua" w:cs="Book Antiqua" w:eastAsia="Book Antiqua" w:hAnsi="Book Antiqua"/>
          <w:b w:val="1"/>
          <w:bCs w:val="1"/>
          <w:color w:val="000000"/>
          <w:sz w:val="24"/>
          <w:szCs w:val="24"/>
        </w:rPr>
      </w:pPr>
      <w:bookmarkStart w:colFirst="0" w:colLast="0" w:name="_t2fhzatg91wf" w:id="11"/>
      <w:bookmarkEnd w:id="11"/>
      <w:r w:rsidDel="00000000" w:rsidR="00000000" w:rsidRPr="00000000">
        <w:rPr>
          <w:rFonts w:ascii="Book Antiqua" w:cs="Book Antiqua" w:eastAsia="Book Antiqua" w:hAnsi="Book Antiqua"/>
          <w:b w:val="1"/>
          <w:bCs w:val="1"/>
          <w:color w:val="000000"/>
          <w:sz w:val="24"/>
          <w:szCs w:val="24"/>
          <w:rtl w:val="0"/>
        </w:rPr>
        <w:t xml:space="preserve">3. Kapsamı</w:t>
      </w:r>
    </w:p>
    <w:p w:rsidR="00000000" w:rsidDel="00000000" w:rsidP="00000000" w:rsidRDefault="00000000" w:rsidRPr="00000000" w14:paraId="00000025">
      <w:pPr>
        <w:spacing w:after="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Rapor, 6 Ocak 2026 tarihinden günümüze kadar Mersin ilinde gerçekleşen eylem ve etkinlikler ile bunlara bağlı olarak gelişen gözaltı, tutuklama ve diğer adli süreçleri kapsamaktadır.</w:t>
      </w:r>
    </w:p>
    <w:p w:rsidR="00000000" w:rsidDel="00000000" w:rsidP="00000000" w:rsidRDefault="00000000" w:rsidRPr="00000000" w14:paraId="00000026">
      <w:pPr>
        <w:spacing w:after="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7">
      <w:pPr>
        <w:pStyle w:val="Heading2"/>
        <w:keepNext w:val="0"/>
        <w:keepLines w:val="0"/>
        <w:spacing w:after="80" w:before="0" w:lineRule="auto"/>
        <w:jc w:val="both"/>
        <w:rPr>
          <w:rFonts w:ascii="Book Antiqua" w:cs="Book Antiqua" w:eastAsia="Book Antiqua" w:hAnsi="Book Antiqua"/>
          <w:b w:val="1"/>
          <w:bCs w:val="1"/>
          <w:sz w:val="24"/>
          <w:szCs w:val="24"/>
        </w:rPr>
      </w:pPr>
      <w:bookmarkStart w:colFirst="0" w:colLast="0" w:name="_wfbirdhh41y6" w:id="12"/>
      <w:bookmarkEnd w:id="12"/>
      <w:r w:rsidDel="00000000" w:rsidR="00000000" w:rsidRPr="00000000">
        <w:rPr>
          <w:rFonts w:ascii="Book Antiqua" w:cs="Book Antiqua" w:eastAsia="Book Antiqua" w:hAnsi="Book Antiqua"/>
          <w:b w:val="1"/>
          <w:bCs w:val="1"/>
          <w:sz w:val="24"/>
          <w:szCs w:val="24"/>
          <w:rtl w:val="0"/>
        </w:rPr>
        <w:t xml:space="preserve">II. MERSİN’DE YAŞANAN OLAYLAR VE MÜDAHALELER</w:t>
      </w:r>
    </w:p>
    <w:p w:rsidR="00000000" w:rsidDel="00000000" w:rsidP="00000000" w:rsidRDefault="00000000" w:rsidRPr="00000000" w14:paraId="00000028">
      <w:pPr>
        <w:pStyle w:val="Heading3"/>
        <w:keepNext w:val="0"/>
        <w:keepLines w:val="0"/>
        <w:spacing w:before="0" w:lineRule="auto"/>
        <w:jc w:val="both"/>
        <w:rPr>
          <w:rFonts w:ascii="Book Antiqua" w:cs="Book Antiqua" w:eastAsia="Book Antiqua" w:hAnsi="Book Antiqua"/>
          <w:b w:val="1"/>
          <w:bCs w:val="1"/>
          <w:color w:val="000000"/>
          <w:sz w:val="24"/>
          <w:szCs w:val="24"/>
        </w:rPr>
      </w:pPr>
      <w:bookmarkStart w:colFirst="0" w:colLast="0" w:name="_ckspmcvtokdz" w:id="13"/>
      <w:bookmarkEnd w:id="13"/>
      <w:r w:rsidDel="00000000" w:rsidR="00000000" w:rsidRPr="00000000">
        <w:rPr>
          <w:rFonts w:ascii="Book Antiqua" w:cs="Book Antiqua" w:eastAsia="Book Antiqua" w:hAnsi="Book Antiqua"/>
          <w:b w:val="1"/>
          <w:bCs w:val="1"/>
          <w:color w:val="000000"/>
          <w:sz w:val="24"/>
          <w:szCs w:val="24"/>
          <w:rtl w:val="0"/>
        </w:rPr>
        <w:t xml:space="preserve">1. Demokratik Eylemlere Yönelik Kolluk Müdahaleleri</w:t>
      </w:r>
    </w:p>
    <w:p w:rsidR="00000000" w:rsidDel="00000000" w:rsidP="00000000" w:rsidRDefault="00000000" w:rsidRPr="00000000" w14:paraId="00000029">
      <w:pPr>
        <w:spacing w:after="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8–25 Ocak 2026 tarihleri arasında Mersin’de düzenlenen barışçıl gösterilere yönelik gözlemlerimiz şu şekildedir:</w:t>
      </w:r>
    </w:p>
    <w:p w:rsidR="00000000" w:rsidDel="00000000" w:rsidP="00000000" w:rsidRDefault="00000000" w:rsidRPr="00000000" w14:paraId="0000002A">
      <w:pPr>
        <w:numPr>
          <w:ilvl w:val="0"/>
          <w:numId w:val="11"/>
        </w:numPr>
        <w:spacing w:after="0" w:afterAutospacing="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Keyfi Yasaklamalar ve Abluka: 20 Ocak 2026 tarihinde Güneş Mahallesi’nde ve 25 Ocak 2026’da Akdeniz ilçesinde yapılmak istenen yürüyüş ve konvoylar, mülki amirliklerin veya kolluğun keyfi kararlarıyla engellenmiştir.</w:t>
      </w:r>
    </w:p>
    <w:p w:rsidR="00000000" w:rsidDel="00000000" w:rsidP="00000000" w:rsidRDefault="00000000" w:rsidRPr="00000000" w14:paraId="0000002B">
      <w:pPr>
        <w:numPr>
          <w:ilvl w:val="0"/>
          <w:numId w:val="11"/>
        </w:numPr>
        <w:spacing w:after="0" w:afterAutospacing="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Orantısız Güç Kullanımı: Özellikle 20 Ocak’ta Barış Anneleri’ne yönelik "kaldırım ihlali" gibi gerekçelerle yapılan müdahaleler ve 24 Ocak’ta Özgür Çocuk Parkı’ndaki kitlenin alana girmesi ve dağılması sırasında uygulanan "beşerli grup dayatması", gerginliği tırmandırmış ve arbedeye yol açmıştır.</w:t>
      </w:r>
    </w:p>
    <w:p w:rsidR="00000000" w:rsidDel="00000000" w:rsidP="00000000" w:rsidRDefault="00000000" w:rsidRPr="00000000" w14:paraId="0000002C">
      <w:pPr>
        <w:numPr>
          <w:ilvl w:val="0"/>
          <w:numId w:val="11"/>
        </w:numPr>
        <w:spacing w:after="0" w:afterAutospacing="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Çocuklara Yönelik Müdahale: Eylemler sırasında reşit olmayan çocukların hedef gözetilerek ve orantısız güç kullanılarak gözaltına alınmaya çalışıldığı tespit edilmiştir.</w:t>
      </w:r>
    </w:p>
    <w:p w:rsidR="00000000" w:rsidDel="00000000" w:rsidP="00000000" w:rsidRDefault="00000000" w:rsidRPr="00000000" w14:paraId="0000002D">
      <w:pPr>
        <w:numPr>
          <w:ilvl w:val="0"/>
          <w:numId w:val="11"/>
        </w:numPr>
        <w:spacing w:after="24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Taciz ve Tehdit: Konvoy engellemeleri sırasında araçlardaki yurttaşlara yönelik sözlü taciz ve tehditler raporlanmıştır.</w:t>
      </w:r>
    </w:p>
    <w:p w:rsidR="00000000" w:rsidDel="00000000" w:rsidP="00000000" w:rsidRDefault="00000000" w:rsidRPr="00000000" w14:paraId="0000002E">
      <w:pPr>
        <w:pStyle w:val="Heading3"/>
        <w:keepNext w:val="0"/>
        <w:keepLines w:val="0"/>
        <w:spacing w:before="0" w:lineRule="auto"/>
        <w:jc w:val="both"/>
        <w:rPr>
          <w:rFonts w:ascii="Book Antiqua" w:cs="Book Antiqua" w:eastAsia="Book Antiqua" w:hAnsi="Book Antiqua"/>
          <w:b w:val="1"/>
          <w:bCs w:val="1"/>
          <w:color w:val="000000"/>
          <w:sz w:val="24"/>
          <w:szCs w:val="24"/>
        </w:rPr>
      </w:pPr>
      <w:bookmarkStart w:colFirst="0" w:colLast="0" w:name="_53s0hg9kweyc" w:id="14"/>
      <w:bookmarkEnd w:id="14"/>
      <w:r w:rsidDel="00000000" w:rsidR="00000000" w:rsidRPr="00000000">
        <w:rPr>
          <w:rFonts w:ascii="Book Antiqua" w:cs="Book Antiqua" w:eastAsia="Book Antiqua" w:hAnsi="Book Antiqua"/>
          <w:b w:val="1"/>
          <w:bCs w:val="1"/>
          <w:color w:val="000000"/>
          <w:sz w:val="24"/>
          <w:szCs w:val="24"/>
          <w:rtl w:val="0"/>
        </w:rPr>
        <w:t xml:space="preserve">2. Basın ve İfade Özgürlüğüne Yönelik Engellemeler</w:t>
      </w:r>
    </w:p>
    <w:p w:rsidR="00000000" w:rsidDel="00000000" w:rsidP="00000000" w:rsidRDefault="00000000" w:rsidRPr="00000000" w14:paraId="0000002F">
      <w:pPr>
        <w:spacing w:after="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Eylemleri takip eden basın emekçilerine yönelik sistematik engellemeler tespit edilmiştir:</w:t>
      </w:r>
    </w:p>
    <w:p w:rsidR="00000000" w:rsidDel="00000000" w:rsidP="00000000" w:rsidRDefault="00000000" w:rsidRPr="00000000" w14:paraId="00000030">
      <w:pPr>
        <w:numPr>
          <w:ilvl w:val="0"/>
          <w:numId w:val="6"/>
        </w:numPr>
        <w:spacing w:after="0" w:afterAutospacing="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Görüntü Alma Yasağı: Güvenlik gerekçesi olmaksızın gazetecilerin görüntü alması engellenmiş, kameralarının kapatılması istenmiştir.</w:t>
      </w:r>
    </w:p>
    <w:p w:rsidR="00000000" w:rsidDel="00000000" w:rsidP="00000000" w:rsidRDefault="00000000" w:rsidRPr="00000000" w14:paraId="00000031">
      <w:pPr>
        <w:numPr>
          <w:ilvl w:val="0"/>
          <w:numId w:val="6"/>
        </w:numPr>
        <w:spacing w:after="24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Fiziki Takip ve Taciz: Yeni Pazar Mahallesi’ndeki eylemleri takip eden gazeteciler, kolluk tarafından açıkça takip edilmiş ve çalışma alanları daraltılarak psikolojik baskı altına alınmıştır.</w:t>
      </w:r>
    </w:p>
    <w:p w:rsidR="00000000" w:rsidDel="00000000" w:rsidP="00000000" w:rsidRDefault="00000000" w:rsidRPr="00000000" w14:paraId="00000032">
      <w:pPr>
        <w:spacing w:after="240" w:lineRule="auto"/>
        <w:jc w:val="both"/>
        <w:rPr>
          <w:rFonts w:ascii="Book Antiqua" w:cs="Book Antiqua" w:eastAsia="Book Antiqua" w:hAnsi="Book Antiqua"/>
          <w:b w:val="1"/>
          <w:bCs w:val="1"/>
          <w:color w:val="000000"/>
        </w:rPr>
      </w:pPr>
      <w:r w:rsidDel="00000000" w:rsidR="00000000" w:rsidRPr="00000000">
        <w:rPr>
          <w:rFonts w:ascii="Book Antiqua" w:cs="Book Antiqua" w:eastAsia="Book Antiqua" w:hAnsi="Book Antiqua"/>
          <w:b w:val="1"/>
          <w:bCs w:val="1"/>
          <w:sz w:val="24"/>
          <w:szCs w:val="24"/>
          <w:rtl w:val="0"/>
        </w:rPr>
        <w:t xml:space="preserve">3. Ağır Yaşam Hakkı İhlali: Abdi Baran’ın Katledilmesi</w:t>
      </w:r>
      <w:r w:rsidDel="00000000" w:rsidR="00000000" w:rsidRPr="00000000">
        <w:rPr>
          <w:rtl w:val="0"/>
        </w:rPr>
      </w:r>
    </w:p>
    <w:p w:rsidR="00000000" w:rsidDel="00000000" w:rsidP="00000000" w:rsidRDefault="00000000" w:rsidRPr="00000000" w14:paraId="00000033">
      <w:pPr>
        <w:spacing w:after="240" w:befor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25 Ocak 2026 tarihinde, Mersin’in Tarsus ilçesi Gazipaşa Mahallesi’nde, Rojava’da yaşanan sivil ölümlerini ve insani krizi protesto etmek amacıyla saat 19.00 sularında barışçıl bir gösteri düzenlenmiştir. Eylemin ardından kitle dağılmaya başladığı sırada, saat 20.30 civarında Hüseyin Kanlıbıçak isimli şahıs, kalabalığı korkutmak ve sindirmek saikiyle ateşli silah kullanmıştır.</w:t>
      </w:r>
    </w:p>
    <w:p w:rsidR="00000000" w:rsidDel="00000000" w:rsidP="00000000" w:rsidRDefault="00000000" w:rsidRPr="00000000" w14:paraId="00000034">
      <w:pPr>
        <w:spacing w:after="240" w:befor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Bu esnada, olaylarla hiçbir ilgisi bulunmayan ve sadece evinin balkonundan dışarıyı izlemekte olan Kobanê doğumlu </w:t>
      </w:r>
      <w:r w:rsidDel="00000000" w:rsidR="00000000" w:rsidRPr="00000000">
        <w:rPr>
          <w:rFonts w:ascii="Book Antiqua" w:cs="Book Antiqua" w:eastAsia="Book Antiqua" w:hAnsi="Book Antiqua"/>
          <w:b w:val="1"/>
          <w:bCs w:val="1"/>
          <w:sz w:val="24"/>
          <w:szCs w:val="24"/>
          <w:rtl w:val="0"/>
        </w:rPr>
        <w:t xml:space="preserve">Abdi Baran</w:t>
      </w:r>
      <w:r w:rsidDel="00000000" w:rsidR="00000000" w:rsidRPr="00000000">
        <w:rPr>
          <w:rFonts w:ascii="Book Antiqua" w:cs="Book Antiqua" w:eastAsia="Book Antiqua" w:hAnsi="Book Antiqua"/>
          <w:sz w:val="24"/>
          <w:szCs w:val="24"/>
          <w:rtl w:val="0"/>
        </w:rPr>
        <w:t xml:space="preserve">, Hüseyin Kanlıbıçak’ın silahından çıkan kurşunun başına isabet etmesi sonucu olay yerinde hayatını kaybetmiştir.</w:t>
      </w:r>
    </w:p>
    <w:p w:rsidR="00000000" w:rsidDel="00000000" w:rsidP="00000000" w:rsidRDefault="00000000" w:rsidRPr="00000000" w14:paraId="00000035">
      <w:pPr>
        <w:spacing w:after="240" w:befor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6">
      <w:pPr>
        <w:spacing w:after="240" w:befor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7">
      <w:pPr>
        <w:spacing w:after="240" w:befor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8">
      <w:pPr>
        <w:pStyle w:val="Heading2"/>
        <w:keepNext w:val="0"/>
        <w:keepLines w:val="0"/>
        <w:spacing w:after="80" w:before="0" w:lineRule="auto"/>
        <w:jc w:val="both"/>
        <w:rPr>
          <w:rFonts w:ascii="Book Antiqua" w:cs="Book Antiqua" w:eastAsia="Book Antiqua" w:hAnsi="Book Antiqua"/>
          <w:b w:val="1"/>
          <w:bCs w:val="1"/>
          <w:sz w:val="24"/>
          <w:szCs w:val="24"/>
        </w:rPr>
      </w:pPr>
      <w:bookmarkStart w:colFirst="0" w:colLast="0" w:name="_qmy7qp2jo720" w:id="15"/>
      <w:bookmarkEnd w:id="15"/>
      <w:r w:rsidDel="00000000" w:rsidR="00000000" w:rsidRPr="00000000">
        <w:rPr>
          <w:rFonts w:ascii="Book Antiqua" w:cs="Book Antiqua" w:eastAsia="Book Antiqua" w:hAnsi="Book Antiqua"/>
          <w:b w:val="1"/>
          <w:bCs w:val="1"/>
          <w:sz w:val="24"/>
          <w:szCs w:val="24"/>
          <w:rtl w:val="0"/>
        </w:rPr>
        <w:t xml:space="preserve">III. GÖZALTI VE YARGISAL SÜREÇ VERİLERİ</w:t>
      </w:r>
    </w:p>
    <w:p w:rsidR="00000000" w:rsidDel="00000000" w:rsidP="00000000" w:rsidRDefault="00000000" w:rsidRPr="00000000" w14:paraId="00000039">
      <w:pPr>
        <w:spacing w:after="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Derneğimize yapılan başvurular ve takip edilen hukuki süreçler neticesinde elde edilen veriler aşağıda sunulmuştur. Verilerde KVKK gereği isimler kodlanmıştır.</w:t>
      </w:r>
    </w:p>
    <w:p w:rsidR="00000000" w:rsidDel="00000000" w:rsidP="00000000" w:rsidRDefault="00000000" w:rsidRPr="00000000" w14:paraId="0000003A">
      <w:pPr>
        <w:pStyle w:val="Heading3"/>
        <w:keepNext w:val="0"/>
        <w:keepLines w:val="0"/>
        <w:spacing w:before="0" w:lineRule="auto"/>
        <w:jc w:val="both"/>
        <w:rPr>
          <w:rFonts w:ascii="Book Antiqua" w:cs="Book Antiqua" w:eastAsia="Book Antiqua" w:hAnsi="Book Antiqua"/>
          <w:b w:val="1"/>
          <w:bCs w:val="1"/>
          <w:color w:val="000000"/>
          <w:sz w:val="24"/>
          <w:szCs w:val="24"/>
        </w:rPr>
      </w:pPr>
      <w:bookmarkStart w:colFirst="0" w:colLast="0" w:name="_mr5b83l0chtz" w:id="16"/>
      <w:bookmarkEnd w:id="16"/>
      <w:r w:rsidDel="00000000" w:rsidR="00000000" w:rsidRPr="00000000">
        <w:rPr>
          <w:rFonts w:ascii="Book Antiqua" w:cs="Book Antiqua" w:eastAsia="Book Antiqua" w:hAnsi="Book Antiqua"/>
          <w:b w:val="1"/>
          <w:bCs w:val="1"/>
          <w:color w:val="000000"/>
          <w:sz w:val="24"/>
          <w:szCs w:val="24"/>
          <w:rtl w:val="0"/>
        </w:rPr>
        <w:t xml:space="preserve">1. Başvuru ve Tespit Listesi</w:t>
      </w:r>
    </w:p>
    <w:tbl>
      <w:tblPr>
        <w:tblStyle w:val="Table1"/>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1740"/>
        <w:gridCol w:w="1650"/>
        <w:gridCol w:w="3300"/>
        <w:tblGridChange w:id="0">
          <w:tblGrid>
            <w:gridCol w:w="2100"/>
            <w:gridCol w:w="1740"/>
            <w:gridCol w:w="1650"/>
            <w:gridCol w:w="3300"/>
          </w:tblGrid>
        </w:tblGridChange>
      </w:tblGrid>
      <w:tr>
        <w:trPr>
          <w:cantSplit w:val="0"/>
          <w:trHeight w:val="504.69140624999966"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B">
            <w:pPr>
              <w:spacing w:after="480" w:lineRule="auto"/>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Tarih</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C">
            <w:pPr>
              <w:spacing w:after="480" w:lineRule="auto"/>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İsim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D">
            <w:pPr>
              <w:spacing w:after="480" w:lineRule="auto"/>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Yaş Grubu</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E">
            <w:pPr>
              <w:spacing w:after="480" w:lineRule="auto"/>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Hukuki Sonuç / Durum</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F">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14.01.2026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0">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1">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2">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3">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14.01.2026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4">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5">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6">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7">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14.01.2026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8">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9">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A">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B">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14.01.2026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C">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D">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E">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F">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17.01.2026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0">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1">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Çocuk (17)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2">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3">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17.01.2026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4">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5">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 (24)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6">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7">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17.01.2026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8">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9">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Çocuk (16)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A">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B">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22.01.2026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C">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M.Ö.</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D">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E">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F">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24.01.2026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0">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1">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Çocuk (16)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2">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3">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24-25.01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4">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A.Ç.</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5">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Çocuk (15)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6">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7">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24-25.01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8">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9">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A">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B">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24-25.01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C">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M.F.</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D">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Çocuk (15)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E">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F">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24-25.01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0">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Ş.A.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1">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2">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3">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24-25.01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4">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5">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 (27)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6">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7">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24-25.01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8">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9">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A">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 (Ev Hapsi)</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B">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24-25.01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C">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D">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E">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Sonuç Bilinmiyor</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F">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24-25.01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0">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1">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Çocuk (16)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2">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Sonuç Bilinmiyor</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3">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4">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M.Ö.</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5">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Çocuk (16)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6">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 (İşkence İddiası)</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7">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8">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Y.Ç.</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9">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 (19)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A">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B">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C">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D">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Çocuk/Genç</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E">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F">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0">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1">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2">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3">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4">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5">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Çocuk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6">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7">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8">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 (Soyisim Yok)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9">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Belirsiz</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A">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B">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C">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D">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Çocuk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E">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F">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0">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1">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2">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3">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4">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5">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6">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7">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8">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M.I.</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9">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Çocuk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A">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B">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C">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H.Ö.</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D">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E">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F">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0">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Ş.Ö.</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1">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2">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3">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4">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5">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6">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 (Ev Hapsi)</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7">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8">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A.F.E (veya F.E)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9">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A">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Sonuç Bilinmiyor</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B">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26.01.2026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C">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D">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E">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Sonuç Bilinmiyor</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F">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27.01.2026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0">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Ç.T.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1">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2">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 (Ev Hapsi)</w:t>
            </w:r>
          </w:p>
        </w:tc>
      </w:tr>
      <w:tr>
        <w:trPr>
          <w:cantSplit w:val="0"/>
          <w:trHeight w:val="601.992187500000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3">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27.01.2026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4">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5">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6">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 (Ev Hapsi)</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7">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Belirsiz</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8">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Ş.E.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9">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A">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Sonuç Bilinmiyor</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B">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Belirsiz</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C">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D">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E">
            <w:pPr>
              <w:spacing w:after="48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Sonuç Bilinmiyor</w:t>
            </w:r>
          </w:p>
        </w:tc>
      </w:tr>
    </w:tbl>
    <w:p w:rsidR="00000000" w:rsidDel="00000000" w:rsidP="00000000" w:rsidRDefault="00000000" w:rsidRPr="00000000" w14:paraId="000000CF">
      <w:pPr>
        <w:pStyle w:val="Heading3"/>
        <w:keepNext w:val="0"/>
        <w:keepLines w:val="0"/>
        <w:spacing w:before="0" w:lineRule="auto"/>
        <w:jc w:val="both"/>
        <w:rPr>
          <w:rFonts w:ascii="Book Antiqua" w:cs="Book Antiqua" w:eastAsia="Book Antiqua" w:hAnsi="Book Antiqua"/>
          <w:color w:val="000000"/>
          <w:sz w:val="24"/>
          <w:szCs w:val="24"/>
        </w:rPr>
      </w:pPr>
      <w:bookmarkStart w:colFirst="0" w:colLast="0" w:name="_6fyymh7jx5nz" w:id="17"/>
      <w:bookmarkEnd w:id="17"/>
      <w:r w:rsidDel="00000000" w:rsidR="00000000" w:rsidRPr="00000000">
        <w:rPr>
          <w:rtl w:val="0"/>
        </w:rPr>
      </w:r>
    </w:p>
    <w:p w:rsidR="00000000" w:rsidDel="00000000" w:rsidP="00000000" w:rsidRDefault="00000000" w:rsidRPr="00000000" w14:paraId="000000D0">
      <w:pPr>
        <w:pStyle w:val="Heading3"/>
        <w:keepNext w:val="0"/>
        <w:keepLines w:val="0"/>
        <w:spacing w:before="0" w:lineRule="auto"/>
        <w:jc w:val="both"/>
        <w:rPr>
          <w:rFonts w:ascii="Book Antiqua" w:cs="Book Antiqua" w:eastAsia="Book Antiqua" w:hAnsi="Book Antiqua"/>
          <w:b w:val="1"/>
          <w:bCs w:val="1"/>
          <w:color w:val="000000"/>
          <w:sz w:val="24"/>
          <w:szCs w:val="24"/>
        </w:rPr>
      </w:pPr>
      <w:bookmarkStart w:colFirst="0" w:colLast="0" w:name="_gk8sqlqbhay" w:id="18"/>
      <w:bookmarkEnd w:id="18"/>
      <w:r w:rsidDel="00000000" w:rsidR="00000000" w:rsidRPr="00000000">
        <w:rPr>
          <w:rFonts w:ascii="Book Antiqua" w:cs="Book Antiqua" w:eastAsia="Book Antiqua" w:hAnsi="Book Antiqua"/>
          <w:b w:val="1"/>
          <w:bCs w:val="1"/>
          <w:color w:val="000000"/>
          <w:sz w:val="24"/>
          <w:szCs w:val="24"/>
          <w:rtl w:val="0"/>
        </w:rPr>
        <w:t xml:space="preserve">2. Karşılaştırmalı Değerlendirme</w:t>
      </w:r>
    </w:p>
    <w:p w:rsidR="00000000" w:rsidDel="00000000" w:rsidP="00000000" w:rsidRDefault="00000000" w:rsidRPr="00000000" w14:paraId="000000D1">
      <w:pPr>
        <w:spacing w:after="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Elimizdeki verilere göre toplam 36 başvuru/tespit incelenmiştir. Anılan veriler Şubelerimize yapılan başvuru ve toplantı ve gösteri yürüyüşleri sırasında yapılan gözlemlere dayandığı için tarafımızca toplam gözaltı sayısına ulaşmak mümkün olmamıştır. </w:t>
      </w:r>
    </w:p>
    <w:p w:rsidR="00000000" w:rsidDel="00000000" w:rsidP="00000000" w:rsidRDefault="00000000" w:rsidRPr="00000000" w14:paraId="000000D2">
      <w:pPr>
        <w:spacing w:after="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Anılan veriler, çocuklara yönelik yargısal şiddetin boyutunu gözler önüne sermektedir:</w:t>
      </w:r>
    </w:p>
    <w:p w:rsidR="00000000" w:rsidDel="00000000" w:rsidP="00000000" w:rsidRDefault="00000000" w:rsidRPr="00000000" w14:paraId="000000D3">
      <w:pPr>
        <w:numPr>
          <w:ilvl w:val="0"/>
          <w:numId w:val="8"/>
        </w:numPr>
        <w:spacing w:after="0" w:afterAutospacing="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Çocukların Durumu (18 Yaş Altı):</w:t>
      </w:r>
    </w:p>
    <w:p w:rsidR="00000000" w:rsidDel="00000000" w:rsidP="00000000" w:rsidRDefault="00000000" w:rsidRPr="00000000" w14:paraId="000000D4">
      <w:pPr>
        <w:numPr>
          <w:ilvl w:val="1"/>
          <w:numId w:val="8"/>
        </w:numPr>
        <w:spacing w:after="0" w:after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Toplam Tespit Edilen Çocuk Sayısı: 11</w:t>
      </w:r>
    </w:p>
    <w:p w:rsidR="00000000" w:rsidDel="00000000" w:rsidP="00000000" w:rsidRDefault="00000000" w:rsidRPr="00000000" w14:paraId="000000D5">
      <w:pPr>
        <w:numPr>
          <w:ilvl w:val="1"/>
          <w:numId w:val="8"/>
        </w:numPr>
        <w:spacing w:after="0" w:after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Tutuklanan Çocuk Sayısı: 7 (%63 oranında tutuklama)</w:t>
      </w:r>
    </w:p>
    <w:p w:rsidR="00000000" w:rsidDel="00000000" w:rsidP="00000000" w:rsidRDefault="00000000" w:rsidRPr="00000000" w14:paraId="000000D6">
      <w:pPr>
        <w:numPr>
          <w:ilvl w:val="1"/>
          <w:numId w:val="8"/>
        </w:numPr>
        <w:spacing w:after="0" w:after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Kontrol(Ev Hapsi Dahil): 4</w:t>
      </w:r>
    </w:p>
    <w:p w:rsidR="00000000" w:rsidDel="00000000" w:rsidP="00000000" w:rsidRDefault="00000000" w:rsidRPr="00000000" w14:paraId="000000D7">
      <w:pPr>
        <w:numPr>
          <w:ilvl w:val="0"/>
          <w:numId w:val="8"/>
        </w:numPr>
        <w:spacing w:after="0" w:afterAutospacing="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Yetişkinlerin Durumu:</w:t>
      </w:r>
    </w:p>
    <w:p w:rsidR="00000000" w:rsidDel="00000000" w:rsidP="00000000" w:rsidRDefault="00000000" w:rsidRPr="00000000" w14:paraId="000000D8">
      <w:pPr>
        <w:numPr>
          <w:ilvl w:val="1"/>
          <w:numId w:val="8"/>
        </w:numPr>
        <w:spacing w:after="0" w:after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Toplam Tespit Edilen Yetişkin Sayısı: 25 (Yaklaşık)</w:t>
      </w:r>
    </w:p>
    <w:p w:rsidR="00000000" w:rsidDel="00000000" w:rsidP="00000000" w:rsidRDefault="00000000" w:rsidRPr="00000000" w14:paraId="000000D9">
      <w:pPr>
        <w:numPr>
          <w:ilvl w:val="1"/>
          <w:numId w:val="8"/>
        </w:numPr>
        <w:spacing w:after="0" w:after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Tutuklanan Yetişkin Sayısı: 7</w:t>
      </w:r>
    </w:p>
    <w:p w:rsidR="00000000" w:rsidDel="00000000" w:rsidP="00000000" w:rsidRDefault="00000000" w:rsidRPr="00000000" w14:paraId="000000DA">
      <w:pPr>
        <w:numPr>
          <w:ilvl w:val="1"/>
          <w:numId w:val="8"/>
        </w:numPr>
        <w:spacing w:after="24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Adli Kontrol(Ev Hapsi Dahil): 14</w:t>
      </w:r>
    </w:p>
    <w:p w:rsidR="00000000" w:rsidDel="00000000" w:rsidP="00000000" w:rsidRDefault="00000000" w:rsidRPr="00000000" w14:paraId="000000DB">
      <w:pPr>
        <w:spacing w:after="240" w:lineRule="auto"/>
        <w:ind w:left="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i w:val="1"/>
          <w:iCs w:val="1"/>
          <w:sz w:val="24"/>
          <w:szCs w:val="24"/>
          <w:rtl w:val="0"/>
        </w:rPr>
        <w:t xml:space="preserve">Değerlendirme:</w:t>
      </w:r>
      <w:r w:rsidDel="00000000" w:rsidR="00000000" w:rsidRPr="00000000">
        <w:rPr>
          <w:rFonts w:ascii="Book Antiqua" w:cs="Book Antiqua" w:eastAsia="Book Antiqua" w:hAnsi="Book Antiqua"/>
          <w:sz w:val="24"/>
          <w:szCs w:val="24"/>
          <w:rtl w:val="0"/>
        </w:rPr>
        <w:t xml:space="preserve"> Çocuk koruma kanunlarına ve uluslararası sözleşmelere göre "tutuklamanın son çare olması" ilkesi Mersin'de ihlal edilmiş; çocukların büyük çoğunluğu tutuklanarak cezaevine gönderilmiştir. </w:t>
      </w:r>
    </w:p>
    <w:p w:rsidR="00000000" w:rsidDel="00000000" w:rsidP="00000000" w:rsidRDefault="00000000" w:rsidRPr="00000000" w14:paraId="000000DC">
      <w:pPr>
        <w:spacing w:after="240" w:lineRule="auto"/>
        <w:ind w:left="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Yürütülen soruşturma süreçlerinde eylemlere katılan yurttaşlar genel olarak örgüt üyeliği, örgüt propagandası ve 2911 Sayılı Kanuna Muhalefet isnatları ile tutuklanmıştır. Basın açıklaması veya toplantı gösteri yürüyüşü gibi demokratik eylemler kriminalize edilerek yurttaşları caydırma amacı güdüldüğü anlaşılmaktadır. </w:t>
      </w:r>
    </w:p>
    <w:p w:rsidR="00000000" w:rsidDel="00000000" w:rsidP="00000000" w:rsidRDefault="00000000" w:rsidRPr="00000000" w14:paraId="000000DD">
      <w:pPr>
        <w:spacing w:after="240" w:lineRule="auto"/>
        <w:ind w:left="0"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DE">
      <w:pPr>
        <w:pStyle w:val="Heading2"/>
        <w:keepNext w:val="0"/>
        <w:keepLines w:val="0"/>
        <w:spacing w:after="80" w:lineRule="auto"/>
        <w:ind w:left="0" w:firstLine="0"/>
        <w:jc w:val="both"/>
        <w:rPr>
          <w:rFonts w:ascii="Book Antiqua" w:cs="Book Antiqua" w:eastAsia="Book Antiqua" w:hAnsi="Book Antiqua"/>
          <w:b w:val="1"/>
          <w:bCs w:val="1"/>
          <w:sz w:val="24"/>
          <w:szCs w:val="24"/>
        </w:rPr>
      </w:pPr>
      <w:bookmarkStart w:colFirst="0" w:colLast="0" w:name="_dfze93roxf1b" w:id="19"/>
      <w:bookmarkEnd w:id="19"/>
      <w:r w:rsidDel="00000000" w:rsidR="00000000" w:rsidRPr="00000000">
        <w:rPr>
          <w:rFonts w:ascii="Book Antiqua" w:cs="Book Antiqua" w:eastAsia="Book Antiqua" w:hAnsi="Book Antiqua"/>
          <w:b w:val="1"/>
          <w:bCs w:val="1"/>
          <w:sz w:val="24"/>
          <w:szCs w:val="24"/>
          <w:rtl w:val="0"/>
        </w:rPr>
        <w:t xml:space="preserve">IV. HAK İHLALLERİNE İLİŞKİN HUKUKİ DEĞERLENDİRME </w:t>
      </w:r>
    </w:p>
    <w:p w:rsidR="00000000" w:rsidDel="00000000" w:rsidP="00000000" w:rsidRDefault="00000000" w:rsidRPr="00000000" w14:paraId="000000DF">
      <w:pPr>
        <w:pStyle w:val="Heading2"/>
        <w:keepNext w:val="0"/>
        <w:keepLines w:val="0"/>
        <w:spacing w:after="80" w:lineRule="auto"/>
        <w:ind w:left="0" w:firstLine="0"/>
        <w:jc w:val="both"/>
        <w:rPr>
          <w:rFonts w:ascii="Book Antiqua" w:cs="Book Antiqua" w:eastAsia="Book Antiqua" w:hAnsi="Book Antiqua"/>
          <w:sz w:val="24"/>
          <w:szCs w:val="24"/>
        </w:rPr>
      </w:pPr>
      <w:bookmarkStart w:colFirst="0" w:colLast="0" w:name="_5bqgbm7p1vlu" w:id="20"/>
      <w:bookmarkEnd w:id="20"/>
      <w:r w:rsidDel="00000000" w:rsidR="00000000" w:rsidRPr="00000000">
        <w:rPr>
          <w:rFonts w:ascii="Book Antiqua" w:cs="Book Antiqua" w:eastAsia="Book Antiqua" w:hAnsi="Book Antiqua"/>
          <w:sz w:val="24"/>
          <w:szCs w:val="24"/>
          <w:rtl w:val="0"/>
        </w:rPr>
        <w:t xml:space="preserve">Rapor kapsamındaki tarihlerde Mersin ilinde gerçekleşen olaylar, gözaltı işlemleri ve yargısal süreçler incelendiğinde; kolluk güçlerinin ve yargı mercilerinin pratiklerinin, Türkiye’nin taraf olduğu uluslararası sözleşmeler ve Anayasa ile güvence altına alınan temel hakları sistematik bir biçimde ihlal ettiği tespit edilmiştir.</w:t>
      </w:r>
    </w:p>
    <w:p w:rsidR="00000000" w:rsidDel="00000000" w:rsidP="00000000" w:rsidRDefault="00000000" w:rsidRPr="00000000" w14:paraId="000000E0">
      <w:pPr>
        <w:spacing w:after="240" w:befor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Aşağıda, somut olaylar ile hukuki normlar arasındaki ilişki detaylandırılmıştır:</w:t>
      </w:r>
    </w:p>
    <w:p w:rsidR="00000000" w:rsidDel="00000000" w:rsidP="00000000" w:rsidRDefault="00000000" w:rsidRPr="00000000" w14:paraId="000000E1">
      <w:pPr>
        <w:pStyle w:val="Heading4"/>
        <w:keepNext w:val="0"/>
        <w:keepLines w:val="0"/>
        <w:spacing w:after="40" w:before="240" w:lineRule="auto"/>
        <w:jc w:val="both"/>
        <w:rPr>
          <w:rFonts w:ascii="Book Antiqua" w:cs="Book Antiqua" w:eastAsia="Book Antiqua" w:hAnsi="Book Antiqua"/>
          <w:b w:val="1"/>
          <w:bCs w:val="1"/>
          <w:color w:val="000000"/>
        </w:rPr>
      </w:pPr>
      <w:bookmarkStart w:colFirst="0" w:colLast="0" w:name="_3g1drgrfyrwr" w:id="21"/>
      <w:bookmarkEnd w:id="21"/>
      <w:r w:rsidDel="00000000" w:rsidR="00000000" w:rsidRPr="00000000">
        <w:rPr>
          <w:rFonts w:ascii="Book Antiqua" w:cs="Book Antiqua" w:eastAsia="Book Antiqua" w:hAnsi="Book Antiqua"/>
          <w:b w:val="1"/>
          <w:bCs w:val="1"/>
          <w:color w:val="000000"/>
          <w:rtl w:val="0"/>
        </w:rPr>
        <w:t xml:space="preserve">C. Hukuki Niteleme (Yaşam Hakkı - Anayasa Md. 17 &amp; AİHS Md. 2)</w:t>
      </w:r>
    </w:p>
    <w:p w:rsidR="00000000" w:rsidDel="00000000" w:rsidP="00000000" w:rsidRDefault="00000000" w:rsidRPr="00000000" w14:paraId="000000E2">
      <w:pPr>
        <w:pStyle w:val="Heading4"/>
        <w:keepNext w:val="0"/>
        <w:keepLines w:val="0"/>
        <w:spacing w:after="40" w:before="240" w:lineRule="auto"/>
        <w:jc w:val="both"/>
        <w:rPr>
          <w:rFonts w:ascii="Book Antiqua" w:cs="Book Antiqua" w:eastAsia="Book Antiqua" w:hAnsi="Book Antiqua"/>
          <w:color w:val="000000"/>
          <w:sz w:val="24"/>
          <w:szCs w:val="24"/>
        </w:rPr>
      </w:pPr>
      <w:bookmarkStart w:colFirst="0" w:colLast="0" w:name="_vjy9kqqnboao" w:id="22"/>
      <w:bookmarkEnd w:id="22"/>
      <w:r w:rsidDel="00000000" w:rsidR="00000000" w:rsidRPr="00000000">
        <w:rPr>
          <w:rFonts w:ascii="Book Antiqua" w:cs="Book Antiqua" w:eastAsia="Book Antiqua" w:hAnsi="Book Antiqua"/>
          <w:b w:val="1"/>
          <w:bCs w:val="1"/>
          <w:color w:val="000000"/>
          <w:rtl w:val="0"/>
        </w:rPr>
        <w:t xml:space="preserve">Nefret İkliminin Somut Sonucu: </w:t>
      </w:r>
      <w:r w:rsidDel="00000000" w:rsidR="00000000" w:rsidRPr="00000000">
        <w:rPr>
          <w:rFonts w:ascii="Book Antiqua" w:cs="Book Antiqua" w:eastAsia="Book Antiqua" w:hAnsi="Book Antiqua"/>
          <w:color w:val="000000"/>
          <w:sz w:val="24"/>
          <w:szCs w:val="24"/>
          <w:rtl w:val="0"/>
        </w:rPr>
        <w:t xml:space="preserve">Abdi Baran’ın katledilmesi, münferit bir adli vaka veya "kaza kurşunu" olarak değerlendirilemez. Bu cinayet; demokratik hak taleplerinin kriminalize edildiği, toplumsal kutuplaşmanın derinleştirildiği ve bireysel silahlanmanın cezasızlık politikalarıyla teşvik edildiği bir iklimin doğrudan sonucudur.</w:t>
      </w:r>
    </w:p>
    <w:p w:rsidR="00000000" w:rsidDel="00000000" w:rsidP="00000000" w:rsidRDefault="00000000" w:rsidRPr="00000000" w14:paraId="000000E3">
      <w:pPr>
        <w:numPr>
          <w:ilvl w:val="0"/>
          <w:numId w:val="5"/>
        </w:numPr>
        <w:spacing w:after="0" w:afterAutospacing="0" w:before="24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Nefret Söyleminin Rolü: Meydanlarda, siyaset kürsülerinde ve medyada Kürt halkına ve demokratik taleplere yönelik üretilen ayrıştırıcı dil, sokakta karşılığını silahlı şiddet olarak bulmuştur. </w:t>
      </w:r>
    </w:p>
    <w:p w:rsidR="00000000" w:rsidDel="00000000" w:rsidP="00000000" w:rsidRDefault="00000000" w:rsidRPr="00000000" w14:paraId="000000E4">
      <w:pPr>
        <w:numPr>
          <w:ilvl w:val="0"/>
          <w:numId w:val="5"/>
        </w:numPr>
        <w:spacing w:after="240" w:before="0" w:beforeAutospacing="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Barış Talebine Sıkılan Kurşun: Rojava’da süregelen çatışmalı sürece karşı en temel anayasal hakkını kullanarak "barış" diyen yurttaşların üzerine ateş açılması (veya bu saikle hareket edilmesi), vahim bir durumu gözler önüne sermektedir.</w:t>
      </w:r>
    </w:p>
    <w:p w:rsidR="00000000" w:rsidDel="00000000" w:rsidP="00000000" w:rsidRDefault="00000000" w:rsidRPr="00000000" w14:paraId="000000E5">
      <w:pPr>
        <w:spacing w:after="240" w:befor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bCs w:val="1"/>
          <w:sz w:val="24"/>
          <w:szCs w:val="24"/>
          <w:rtl w:val="0"/>
        </w:rPr>
        <w:t xml:space="preserve">Failin Motivasyonu:</w:t>
      </w:r>
      <w:r w:rsidDel="00000000" w:rsidR="00000000" w:rsidRPr="00000000">
        <w:rPr>
          <w:rFonts w:ascii="Book Antiqua" w:cs="Book Antiqua" w:eastAsia="Book Antiqua" w:hAnsi="Book Antiqua"/>
          <w:sz w:val="24"/>
          <w:szCs w:val="24"/>
          <w:rtl w:val="0"/>
        </w:rPr>
        <w:t xml:space="preserve"> Failin kalabalığı "korkutmak" amacıyla ateş açması, kendisini devletin kolluk gücü yerine koyarak "cezalandırıcı" bir misyon üstlendiğini göstermektedir. Bu durum, ırkçı saiklerle işlenen nefret suçlarının tipik bir örneğidir.Devletin yaşam hakkını koruma yükümlülüğü (pozitif yükümlülük), sadece kolluk güçlerinin öldürmemesini değil; aynı zamanda üçüncü kişilerin (sivillerin) başkalarının yaşamına yönelik saldırılarını önlemeyi de kapsar.</w:t>
      </w:r>
    </w:p>
    <w:p w:rsidR="00000000" w:rsidDel="00000000" w:rsidP="00000000" w:rsidRDefault="00000000" w:rsidRPr="00000000" w14:paraId="000000E6">
      <w:pPr>
        <w:numPr>
          <w:ilvl w:val="0"/>
          <w:numId w:val="9"/>
        </w:numPr>
        <w:spacing w:after="0" w:afterAutospacing="0" w:before="240" w:lineRule="auto"/>
        <w:ind w:left="720" w:hanging="36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Devletin Önleme Yükümlülüğünün İhlali: Gerginliğin yüksek olduğu bir dönemde, sivil şahısların silahla eylem alanlarına müdahil olabilmesi, gerekli güvenlik önlemlerinin alınmadığını ve devletin önleyici görevini yerine getirmediğini göstermektedir.</w:t>
      </w:r>
    </w:p>
    <w:p w:rsidR="00000000" w:rsidDel="00000000" w:rsidP="00000000" w:rsidRDefault="00000000" w:rsidRPr="00000000" w14:paraId="000000E7">
      <w:pPr>
        <w:numPr>
          <w:ilvl w:val="0"/>
          <w:numId w:val="9"/>
        </w:numPr>
        <w:spacing w:after="240" w:before="0" w:beforeAutospacing="0" w:lineRule="auto"/>
        <w:ind w:left="720" w:hanging="36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Nefret Suçu Boyutu: Türk Ceza Kanunu’nda nefret suçu tanımı dar olsa da, uluslararası hukuk ve AİHM içtihatları (AİHS Md. 14 ile bağlantılı Md. 2 ihlali) gereği, bu cinayetin ırkçı ve ayrımcı saiklerle işlenip işlenmediği etkin bir şekilde soruşturulmalıdır. Soruşturma makamlarının olayı "taksirle adam öldürme" gibi basit bir suç vasfına indirgeme riski, "cezasızlık" politikasının devamı niteliğinde olacaktır.</w:t>
      </w:r>
    </w:p>
    <w:p w:rsidR="00000000" w:rsidDel="00000000" w:rsidP="00000000" w:rsidRDefault="00000000" w:rsidRPr="00000000" w14:paraId="000000E8">
      <w:pPr>
        <w:pStyle w:val="Heading3"/>
        <w:keepNext w:val="0"/>
        <w:keepLines w:val="0"/>
        <w:spacing w:before="280" w:lineRule="auto"/>
        <w:ind w:left="0" w:firstLine="0"/>
        <w:jc w:val="both"/>
        <w:rPr>
          <w:rFonts w:ascii="Book Antiqua" w:cs="Book Antiqua" w:eastAsia="Book Antiqua" w:hAnsi="Book Antiqua"/>
          <w:b w:val="1"/>
          <w:bCs w:val="1"/>
          <w:color w:val="000000"/>
          <w:sz w:val="24"/>
          <w:szCs w:val="24"/>
        </w:rPr>
      </w:pPr>
      <w:bookmarkStart w:colFirst="0" w:colLast="0" w:name="_dvhk001gffj0" w:id="23"/>
      <w:bookmarkEnd w:id="23"/>
      <w:r w:rsidDel="00000000" w:rsidR="00000000" w:rsidRPr="00000000">
        <w:rPr>
          <w:rFonts w:ascii="Book Antiqua" w:cs="Book Antiqua" w:eastAsia="Book Antiqua" w:hAnsi="Book Antiqua"/>
          <w:b w:val="1"/>
          <w:bCs w:val="1"/>
          <w:color w:val="000000"/>
          <w:sz w:val="24"/>
          <w:szCs w:val="24"/>
          <w:rtl w:val="0"/>
        </w:rPr>
        <w:t xml:space="preserve">B. Toplantı ve Gösteri Yürüyüşü Hakkına Yönelik İhlaller </w:t>
      </w:r>
    </w:p>
    <w:p w:rsidR="00000000" w:rsidDel="00000000" w:rsidP="00000000" w:rsidRDefault="00000000" w:rsidRPr="00000000" w14:paraId="000000E9">
      <w:pPr>
        <w:pStyle w:val="Heading3"/>
        <w:keepNext w:val="0"/>
        <w:keepLines w:val="0"/>
        <w:spacing w:before="280" w:lineRule="auto"/>
        <w:ind w:left="0" w:firstLine="0"/>
        <w:jc w:val="both"/>
        <w:rPr>
          <w:rFonts w:ascii="Book Antiqua" w:cs="Book Antiqua" w:eastAsia="Book Antiqua" w:hAnsi="Book Antiqua"/>
          <w:color w:val="000000"/>
          <w:sz w:val="24"/>
          <w:szCs w:val="24"/>
        </w:rPr>
      </w:pPr>
      <w:bookmarkStart w:colFirst="0" w:colLast="0" w:name="_o431ei1uqrw9" w:id="24"/>
      <w:bookmarkEnd w:id="24"/>
      <w:r w:rsidDel="00000000" w:rsidR="00000000" w:rsidRPr="00000000">
        <w:rPr>
          <w:rFonts w:ascii="Book Antiqua" w:cs="Book Antiqua" w:eastAsia="Book Antiqua" w:hAnsi="Book Antiqua"/>
          <w:color w:val="000000"/>
          <w:sz w:val="24"/>
          <w:szCs w:val="24"/>
          <w:rtl w:val="0"/>
        </w:rPr>
        <w:t xml:space="preserve">Anayasa’nın 34. maddesi ve AİHS’in 11. maddesi, herkesin önceden izin almaksızın silahsız ve saldırısız toplantı ve gösteri yürüyüşü düzenleme hakkına sahip olduğunu belirtir. Ancak Mersin’deki uygulamalar bu hakkın özünü ortadan kaldırmıştır.</w:t>
      </w:r>
    </w:p>
    <w:p w:rsidR="00000000" w:rsidDel="00000000" w:rsidP="00000000" w:rsidRDefault="00000000" w:rsidRPr="00000000" w14:paraId="000000EA">
      <w:pPr>
        <w:numPr>
          <w:ilvl w:val="0"/>
          <w:numId w:val="2"/>
        </w:numPr>
        <w:spacing w:after="0" w:afterAutospacing="0" w:before="240" w:lineRule="auto"/>
        <w:ind w:left="720" w:hanging="360"/>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Keyfi Yasaklama ve "Abluka" Uygulaması:</w:t>
      </w:r>
    </w:p>
    <w:p w:rsidR="00000000" w:rsidDel="00000000" w:rsidP="00000000" w:rsidRDefault="00000000" w:rsidRPr="00000000" w14:paraId="000000EB">
      <w:pPr>
        <w:numPr>
          <w:ilvl w:val="1"/>
          <w:numId w:val="2"/>
        </w:numPr>
        <w:spacing w:after="0" w:afterAutospacing="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Olay: 20 Ocak 2026 tarihinde DEM Parti önünde toplanan yurttaşların etrafının çevrilerek saatlerce hareket etmelerinin engellenmesi ve 25 Ocak'taki konvoyun yasaklanması.</w:t>
      </w:r>
    </w:p>
    <w:p w:rsidR="00000000" w:rsidDel="00000000" w:rsidP="00000000" w:rsidRDefault="00000000" w:rsidRPr="00000000" w14:paraId="000000EC">
      <w:pPr>
        <w:numPr>
          <w:ilvl w:val="1"/>
          <w:numId w:val="2"/>
        </w:numPr>
        <w:spacing w:after="0" w:afterAutospacing="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İhlal: AİHM içtihatlarına göre, barışçıl bir gösterinin "kamu düzenini bozacağı" varsayımıyla toptan yasaklanması veya kitlenin kolluk çemberine (abluka) alınarak fiilen hapsedilmesi hakkın ihlalidir. İdarenin, barışçıl toplanmayı </w:t>
      </w:r>
      <w:r w:rsidDel="00000000" w:rsidR="00000000" w:rsidRPr="00000000">
        <w:rPr>
          <w:rFonts w:ascii="Book Antiqua" w:cs="Book Antiqua" w:eastAsia="Book Antiqua" w:hAnsi="Book Antiqua"/>
          <w:i w:val="1"/>
          <w:iCs w:val="1"/>
          <w:sz w:val="24"/>
          <w:szCs w:val="24"/>
          <w:rtl w:val="0"/>
        </w:rPr>
        <w:t xml:space="preserve">kolaylaştırma</w:t>
      </w:r>
      <w:r w:rsidDel="00000000" w:rsidR="00000000" w:rsidRPr="00000000">
        <w:rPr>
          <w:rFonts w:ascii="Book Antiqua" w:cs="Book Antiqua" w:eastAsia="Book Antiqua" w:hAnsi="Book Antiqua"/>
          <w:sz w:val="24"/>
          <w:szCs w:val="24"/>
          <w:rtl w:val="0"/>
        </w:rPr>
        <w:t xml:space="preserve"> pozitif yükümlülüğü yerine, </w:t>
      </w:r>
      <w:r w:rsidDel="00000000" w:rsidR="00000000" w:rsidRPr="00000000">
        <w:rPr>
          <w:rFonts w:ascii="Book Antiqua" w:cs="Book Antiqua" w:eastAsia="Book Antiqua" w:hAnsi="Book Antiqua"/>
          <w:i w:val="1"/>
          <w:iCs w:val="1"/>
          <w:sz w:val="24"/>
          <w:szCs w:val="24"/>
          <w:rtl w:val="0"/>
        </w:rPr>
        <w:t xml:space="preserve">engelleme</w:t>
      </w:r>
      <w:r w:rsidDel="00000000" w:rsidR="00000000" w:rsidRPr="00000000">
        <w:rPr>
          <w:rFonts w:ascii="Book Antiqua" w:cs="Book Antiqua" w:eastAsia="Book Antiqua" w:hAnsi="Book Antiqua"/>
          <w:sz w:val="24"/>
          <w:szCs w:val="24"/>
          <w:rtl w:val="0"/>
        </w:rPr>
        <w:t xml:space="preserve"> refleksiyle hareket ettiği görülmüştür.</w:t>
      </w:r>
    </w:p>
    <w:p w:rsidR="00000000" w:rsidDel="00000000" w:rsidP="00000000" w:rsidRDefault="00000000" w:rsidRPr="00000000" w14:paraId="000000ED">
      <w:pPr>
        <w:numPr>
          <w:ilvl w:val="0"/>
          <w:numId w:val="2"/>
        </w:numPr>
        <w:spacing w:after="0" w:afterAutospacing="0" w:before="0" w:beforeAutospacing="0" w:lineRule="auto"/>
        <w:ind w:left="720" w:hanging="360"/>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Yasal Dayanaktan Yoksun Emirler ve Müdahale:</w:t>
      </w:r>
    </w:p>
    <w:p w:rsidR="00000000" w:rsidDel="00000000" w:rsidP="00000000" w:rsidRDefault="00000000" w:rsidRPr="00000000" w14:paraId="000000EE">
      <w:pPr>
        <w:numPr>
          <w:ilvl w:val="1"/>
          <w:numId w:val="2"/>
        </w:numPr>
        <w:spacing w:after="0" w:afterAutospacing="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Olay: 24 Ocak 2026 günü Özgür Çocuk Parkı’nda kitlenin toplanırken ve dağılırken "beşer kişilik gruplar halinde gitmesi" yönündeki kolluk dayatması.</w:t>
      </w:r>
    </w:p>
    <w:p w:rsidR="00000000" w:rsidDel="00000000" w:rsidP="00000000" w:rsidRDefault="00000000" w:rsidRPr="00000000" w14:paraId="000000EF">
      <w:pPr>
        <w:numPr>
          <w:ilvl w:val="1"/>
          <w:numId w:val="2"/>
        </w:numPr>
        <w:spacing w:after="0" w:afterAutospacing="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İhlal: Kanunda "dağılma şekli"ne dair böyle bir kısıtlama bulunmamaktadır. Kolluğun keyfi olarak belirlediği bu kurala uyulmadığı gerekçesiyle barışçıl kitleye müdahale etmesi, "kanunsuz emir" niteliğindedir ve toplantı hakkına yapılan orantısız bir müdahaledir.</w:t>
      </w:r>
    </w:p>
    <w:p w:rsidR="00000000" w:rsidDel="00000000" w:rsidP="00000000" w:rsidRDefault="00000000" w:rsidRPr="00000000" w14:paraId="000000F0">
      <w:pPr>
        <w:numPr>
          <w:ilvl w:val="0"/>
          <w:numId w:val="2"/>
        </w:numPr>
        <w:spacing w:after="0" w:afterAutospacing="0" w:before="0" w:beforeAutospacing="0" w:lineRule="auto"/>
        <w:ind w:left="720" w:hanging="360"/>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Caydırıcı Etki Yaratma:</w:t>
      </w:r>
    </w:p>
    <w:p w:rsidR="00000000" w:rsidDel="00000000" w:rsidP="00000000" w:rsidRDefault="00000000" w:rsidRPr="00000000" w14:paraId="000000F1">
      <w:pPr>
        <w:numPr>
          <w:ilvl w:val="1"/>
          <w:numId w:val="2"/>
        </w:numPr>
        <w:spacing w:after="0" w:afterAutospacing="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Olay: 20 Ocak’ta Barış Anneleri’ne "kaldırım ihlali" gibi tali gerekçelerle müdahale edilmesi.</w:t>
      </w:r>
    </w:p>
    <w:p w:rsidR="00000000" w:rsidDel="00000000" w:rsidP="00000000" w:rsidRDefault="00000000" w:rsidRPr="00000000" w14:paraId="000000F2">
      <w:pPr>
        <w:numPr>
          <w:ilvl w:val="1"/>
          <w:numId w:val="2"/>
        </w:numPr>
        <w:spacing w:after="24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İhlal: Yaşlı ve barışçıl bir gruba yönelik bu tür sert müdahaleler, toplumun geri kalanının demokratik haklarını kullanmaktan korkmasına yol açan bir "caydırıcı etki" yaratmaktadır. Bu durum ifade özgürlüğü iklimini zehirlemektedir.</w:t>
      </w:r>
    </w:p>
    <w:p w:rsidR="00000000" w:rsidDel="00000000" w:rsidP="00000000" w:rsidRDefault="00000000" w:rsidRPr="00000000" w14:paraId="000000F3">
      <w:pPr>
        <w:pStyle w:val="Heading3"/>
        <w:keepNext w:val="0"/>
        <w:keepLines w:val="0"/>
        <w:spacing w:before="280" w:lineRule="auto"/>
        <w:ind w:left="0" w:firstLine="0"/>
        <w:jc w:val="both"/>
        <w:rPr>
          <w:rFonts w:ascii="Book Antiqua" w:cs="Book Antiqua" w:eastAsia="Book Antiqua" w:hAnsi="Book Antiqua"/>
          <w:b w:val="1"/>
          <w:bCs w:val="1"/>
          <w:color w:val="000000"/>
          <w:sz w:val="24"/>
          <w:szCs w:val="24"/>
        </w:rPr>
      </w:pPr>
      <w:bookmarkStart w:colFirst="0" w:colLast="0" w:name="_y08lm8n15nq3" w:id="25"/>
      <w:bookmarkEnd w:id="25"/>
      <w:r w:rsidDel="00000000" w:rsidR="00000000" w:rsidRPr="00000000">
        <w:rPr>
          <w:rFonts w:ascii="Book Antiqua" w:cs="Book Antiqua" w:eastAsia="Book Antiqua" w:hAnsi="Book Antiqua"/>
          <w:b w:val="1"/>
          <w:bCs w:val="1"/>
          <w:color w:val="000000"/>
          <w:sz w:val="24"/>
          <w:szCs w:val="24"/>
          <w:rtl w:val="0"/>
        </w:rPr>
        <w:t xml:space="preserve">C. İşkence ve Kötü Muamele Yasağı İhlalleri </w:t>
      </w:r>
    </w:p>
    <w:p w:rsidR="00000000" w:rsidDel="00000000" w:rsidP="00000000" w:rsidRDefault="00000000" w:rsidRPr="00000000" w14:paraId="000000F4">
      <w:pPr>
        <w:pStyle w:val="Heading3"/>
        <w:keepNext w:val="0"/>
        <w:keepLines w:val="0"/>
        <w:spacing w:before="280" w:lineRule="auto"/>
        <w:ind w:left="0" w:firstLine="0"/>
        <w:jc w:val="both"/>
        <w:rPr>
          <w:rFonts w:ascii="Book Antiqua" w:cs="Book Antiqua" w:eastAsia="Book Antiqua" w:hAnsi="Book Antiqua"/>
          <w:color w:val="000000"/>
          <w:sz w:val="24"/>
          <w:szCs w:val="24"/>
        </w:rPr>
      </w:pPr>
      <w:bookmarkStart w:colFirst="0" w:colLast="0" w:name="_yd0qucrgvomd" w:id="26"/>
      <w:bookmarkEnd w:id="26"/>
      <w:r w:rsidDel="00000000" w:rsidR="00000000" w:rsidRPr="00000000">
        <w:rPr>
          <w:rFonts w:ascii="Book Antiqua" w:cs="Book Antiqua" w:eastAsia="Book Antiqua" w:hAnsi="Book Antiqua"/>
          <w:color w:val="000000"/>
          <w:sz w:val="24"/>
          <w:szCs w:val="24"/>
          <w:rtl w:val="0"/>
        </w:rPr>
        <w:t xml:space="preserve">İşkence yasağı, hiçbir istisnası olmayan mutlak bir yasaktır. Ancak gözaltı ve yakalama süreçlerinde bu yasağın ihlal edildiğine dair ciddi emareler mevcuttur.</w:t>
      </w:r>
    </w:p>
    <w:p w:rsidR="00000000" w:rsidDel="00000000" w:rsidP="00000000" w:rsidRDefault="00000000" w:rsidRPr="00000000" w14:paraId="000000F5">
      <w:pPr>
        <w:numPr>
          <w:ilvl w:val="0"/>
          <w:numId w:val="3"/>
        </w:numPr>
        <w:spacing w:after="0" w:afterAutospacing="0" w:before="240" w:lineRule="auto"/>
        <w:ind w:left="720" w:hanging="360"/>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Orantısız Güç Kullanımı:</w:t>
      </w:r>
    </w:p>
    <w:p w:rsidR="00000000" w:rsidDel="00000000" w:rsidP="00000000" w:rsidRDefault="00000000" w:rsidRPr="00000000" w14:paraId="000000F6">
      <w:pPr>
        <w:numPr>
          <w:ilvl w:val="1"/>
          <w:numId w:val="3"/>
        </w:numPr>
        <w:spacing w:after="0" w:afterAutospacing="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Olay: 20 Ocak ve 24 Ocak tarihlerindeki polis müdahalelerinde, direniş göstermeyen kişilere karşı dahi kalkan, cop ve fiziksel şiddet kullanılması.</w:t>
      </w:r>
    </w:p>
    <w:p w:rsidR="00000000" w:rsidDel="00000000" w:rsidP="00000000" w:rsidRDefault="00000000" w:rsidRPr="00000000" w14:paraId="000000F7">
      <w:pPr>
        <w:numPr>
          <w:ilvl w:val="1"/>
          <w:numId w:val="3"/>
        </w:numPr>
        <w:spacing w:after="0" w:afterAutospacing="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İhlal: Yakalama işlemi sırasında "direnci kırma" ölçüsünü aşan her türlü güç kullanımı kötü muamele kapsamındadır.</w:t>
      </w:r>
    </w:p>
    <w:p w:rsidR="00000000" w:rsidDel="00000000" w:rsidP="00000000" w:rsidRDefault="00000000" w:rsidRPr="00000000" w14:paraId="000000F8">
      <w:pPr>
        <w:numPr>
          <w:ilvl w:val="0"/>
          <w:numId w:val="3"/>
        </w:numPr>
        <w:spacing w:after="0" w:afterAutospacing="0" w:before="0" w:beforeAutospacing="0" w:lineRule="auto"/>
        <w:ind w:left="720" w:hanging="360"/>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Gözaltında İşkence ve Usuli Güvencelerin Yokluğu:</w:t>
      </w:r>
    </w:p>
    <w:p w:rsidR="00000000" w:rsidDel="00000000" w:rsidP="00000000" w:rsidRDefault="00000000" w:rsidRPr="00000000" w14:paraId="000000F9">
      <w:pPr>
        <w:numPr>
          <w:ilvl w:val="1"/>
          <w:numId w:val="3"/>
        </w:numPr>
        <w:spacing w:after="0" w:afterAutospacing="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Olay: 26 Ocak 2026 tarihli tutuklama listesinde yer alan Çocuk M.Ö. (16)'nün işkence gördüğüne dair beyanları ve vücudundaki darp izleri.</w:t>
      </w:r>
    </w:p>
    <w:p w:rsidR="00000000" w:rsidDel="00000000" w:rsidP="00000000" w:rsidRDefault="00000000" w:rsidRPr="00000000" w14:paraId="000000FA">
      <w:pPr>
        <w:numPr>
          <w:ilvl w:val="1"/>
          <w:numId w:val="3"/>
        </w:numPr>
        <w:spacing w:after="24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İhlal: Bir çocuğun devlet gözetimi altındayken fiziksel bütünlüğünün zarar görmesi, devletin koruma yükümlülüğünün açık ihlalidir. Ayrıca, gözaltına alınanların avukatlarıyla görüşmelerinin kısıtlanması veya geciktirilmesi, kötü muameleye zemin hazırlayan ve savunma hakkını kısıtlayan bir uygulamadır.</w:t>
      </w:r>
    </w:p>
    <w:p w:rsidR="00000000" w:rsidDel="00000000" w:rsidP="00000000" w:rsidRDefault="00000000" w:rsidRPr="00000000" w14:paraId="000000FB">
      <w:pPr>
        <w:pStyle w:val="Heading3"/>
        <w:keepNext w:val="0"/>
        <w:keepLines w:val="0"/>
        <w:spacing w:before="280" w:lineRule="auto"/>
        <w:ind w:left="720" w:hanging="360"/>
        <w:jc w:val="both"/>
        <w:rPr>
          <w:rFonts w:ascii="Book Antiqua" w:cs="Book Antiqua" w:eastAsia="Book Antiqua" w:hAnsi="Book Antiqua"/>
          <w:color w:val="000000"/>
          <w:sz w:val="24"/>
          <w:szCs w:val="24"/>
        </w:rPr>
      </w:pPr>
      <w:bookmarkStart w:colFirst="0" w:colLast="0" w:name="_r2paxajg4neq" w:id="27"/>
      <w:bookmarkEnd w:id="27"/>
      <w:r w:rsidDel="00000000" w:rsidR="00000000" w:rsidRPr="00000000">
        <w:rPr>
          <w:rFonts w:ascii="Book Antiqua" w:cs="Book Antiqua" w:eastAsia="Book Antiqua" w:hAnsi="Book Antiqua"/>
          <w:b w:val="1"/>
          <w:bCs w:val="1"/>
          <w:color w:val="000000"/>
          <w:sz w:val="24"/>
          <w:szCs w:val="24"/>
          <w:rtl w:val="0"/>
        </w:rPr>
        <w:t xml:space="preserve">D</w:t>
      </w:r>
      <w:r w:rsidDel="00000000" w:rsidR="00000000" w:rsidRPr="00000000">
        <w:rPr>
          <w:rFonts w:ascii="Book Antiqua" w:cs="Book Antiqua" w:eastAsia="Book Antiqua" w:hAnsi="Book Antiqua"/>
          <w:color w:val="000000"/>
          <w:sz w:val="24"/>
          <w:szCs w:val="24"/>
          <w:rtl w:val="0"/>
        </w:rPr>
        <w:t xml:space="preserve">. </w:t>
      </w:r>
      <w:r w:rsidDel="00000000" w:rsidR="00000000" w:rsidRPr="00000000">
        <w:rPr>
          <w:rFonts w:ascii="Book Antiqua" w:cs="Book Antiqua" w:eastAsia="Book Antiqua" w:hAnsi="Book Antiqua"/>
          <w:b w:val="1"/>
          <w:bCs w:val="1"/>
          <w:color w:val="000000"/>
          <w:sz w:val="24"/>
          <w:szCs w:val="24"/>
          <w:rtl w:val="0"/>
        </w:rPr>
        <w:t xml:space="preserve">Kişi Özgürlüğü ve Güvenliği Hakkı İhlalleri</w:t>
      </w:r>
      <w:r w:rsidDel="00000000" w:rsidR="00000000" w:rsidRPr="00000000">
        <w:rPr>
          <w:rtl w:val="0"/>
        </w:rPr>
      </w:r>
    </w:p>
    <w:p w:rsidR="00000000" w:rsidDel="00000000" w:rsidP="00000000" w:rsidRDefault="00000000" w:rsidRPr="00000000" w14:paraId="000000FC">
      <w:pPr>
        <w:spacing w:after="240" w:befor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Raporumuzdaki veriler, gözaltı ve tutuklama tedbirlerinin bir "cezalandırma aracı" olarak kullanıldığını göstermektedir.</w:t>
      </w:r>
    </w:p>
    <w:p w:rsidR="00000000" w:rsidDel="00000000" w:rsidP="00000000" w:rsidRDefault="00000000" w:rsidRPr="00000000" w14:paraId="000000FD">
      <w:pPr>
        <w:numPr>
          <w:ilvl w:val="0"/>
          <w:numId w:val="12"/>
        </w:numPr>
        <w:spacing w:after="0" w:afterAutospacing="0" w:before="240" w:lineRule="auto"/>
        <w:ind w:left="720" w:hanging="360"/>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Tutuklamanın "Tedbir" Olmaktan Çıkması:</w:t>
      </w:r>
    </w:p>
    <w:p w:rsidR="00000000" w:rsidDel="00000000" w:rsidP="00000000" w:rsidRDefault="00000000" w:rsidRPr="00000000" w14:paraId="000000FE">
      <w:pPr>
        <w:numPr>
          <w:ilvl w:val="1"/>
          <w:numId w:val="12"/>
        </w:numPr>
        <w:spacing w:after="0" w:afterAutospacing="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Veri: 36 kişilik listede, özellikle 22-26 Ocak tarihleri arasında yoğunlaşan tutuklamalar.</w:t>
      </w:r>
    </w:p>
    <w:p w:rsidR="00000000" w:rsidDel="00000000" w:rsidP="00000000" w:rsidRDefault="00000000" w:rsidRPr="00000000" w14:paraId="000000FF">
      <w:pPr>
        <w:numPr>
          <w:ilvl w:val="1"/>
          <w:numId w:val="12"/>
        </w:numPr>
        <w:spacing w:after="24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İhlal: Tutuklama, CMK’ya göre "istisnai" bir tedbirdir. Ancak dosyalar incelendiğinde, şüphelilerin sadece basın açıklamasına katılmak, slogan atmak gibi şiddet içermeyen eylemleri nedeniyle, somut kaçma şüphesi veya delil karartma ihtimali olmaksızın tutuklandığı görülmektedir. Bu durum, yargının siyasi konjonktüre göre hareket ettiğini ve "kişi özgürlüğünün keyfi olarak kısıtlandığını" göstermektedir.</w:t>
      </w:r>
    </w:p>
    <w:p w:rsidR="00000000" w:rsidDel="00000000" w:rsidP="00000000" w:rsidRDefault="00000000" w:rsidRPr="00000000" w14:paraId="00000100">
      <w:pPr>
        <w:pStyle w:val="Heading3"/>
        <w:keepNext w:val="0"/>
        <w:keepLines w:val="0"/>
        <w:spacing w:before="280" w:lineRule="auto"/>
        <w:ind w:left="720" w:hanging="360"/>
        <w:jc w:val="both"/>
        <w:rPr>
          <w:rFonts w:ascii="Book Antiqua" w:cs="Book Antiqua" w:eastAsia="Book Antiqua" w:hAnsi="Book Antiqua"/>
          <w:b w:val="1"/>
          <w:bCs w:val="1"/>
          <w:color w:val="000000"/>
          <w:sz w:val="24"/>
          <w:szCs w:val="24"/>
        </w:rPr>
      </w:pPr>
      <w:bookmarkStart w:colFirst="0" w:colLast="0" w:name="_644xkss7vtgw" w:id="28"/>
      <w:bookmarkEnd w:id="28"/>
      <w:r w:rsidDel="00000000" w:rsidR="00000000" w:rsidRPr="00000000">
        <w:rPr>
          <w:rFonts w:ascii="Book Antiqua" w:cs="Book Antiqua" w:eastAsia="Book Antiqua" w:hAnsi="Book Antiqua"/>
          <w:b w:val="1"/>
          <w:bCs w:val="1"/>
          <w:color w:val="000000"/>
          <w:sz w:val="24"/>
          <w:szCs w:val="24"/>
          <w:rtl w:val="0"/>
        </w:rPr>
        <w:t xml:space="preserve">E</w:t>
      </w:r>
      <w:r w:rsidDel="00000000" w:rsidR="00000000" w:rsidRPr="00000000">
        <w:rPr>
          <w:rFonts w:ascii="Book Antiqua" w:cs="Book Antiqua" w:eastAsia="Book Antiqua" w:hAnsi="Book Antiqua"/>
          <w:color w:val="000000"/>
          <w:sz w:val="24"/>
          <w:szCs w:val="24"/>
          <w:rtl w:val="0"/>
        </w:rPr>
        <w:t xml:space="preserve">. </w:t>
      </w:r>
      <w:r w:rsidDel="00000000" w:rsidR="00000000" w:rsidRPr="00000000">
        <w:rPr>
          <w:rFonts w:ascii="Book Antiqua" w:cs="Book Antiqua" w:eastAsia="Book Antiqua" w:hAnsi="Book Antiqua"/>
          <w:b w:val="1"/>
          <w:bCs w:val="1"/>
          <w:color w:val="000000"/>
          <w:sz w:val="24"/>
          <w:szCs w:val="24"/>
          <w:rtl w:val="0"/>
        </w:rPr>
        <w:t xml:space="preserve">Çocuğun Üstün Yararı ve Çocuk Adalet Sistemi İhlalleri (BM Çocuk Hakları Sözleşmesi)</w:t>
      </w:r>
    </w:p>
    <w:p w:rsidR="00000000" w:rsidDel="00000000" w:rsidP="00000000" w:rsidRDefault="00000000" w:rsidRPr="00000000" w14:paraId="00000101">
      <w:pPr>
        <w:spacing w:after="240" w:befor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Raporun en vahim tablosu, çocuklara yönelik yargısal şiddettir.</w:t>
      </w:r>
    </w:p>
    <w:p w:rsidR="00000000" w:rsidDel="00000000" w:rsidP="00000000" w:rsidRDefault="00000000" w:rsidRPr="00000000" w14:paraId="00000102">
      <w:pPr>
        <w:numPr>
          <w:ilvl w:val="0"/>
          <w:numId w:val="4"/>
        </w:numPr>
        <w:spacing w:after="0" w:afterAutospacing="0" w:before="240" w:lineRule="auto"/>
        <w:ind w:left="720" w:hanging="360"/>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Çocukların Tutuklanması:</w:t>
      </w:r>
    </w:p>
    <w:p w:rsidR="00000000" w:rsidDel="00000000" w:rsidP="00000000" w:rsidRDefault="00000000" w:rsidRPr="00000000" w14:paraId="00000103">
      <w:pPr>
        <w:numPr>
          <w:ilvl w:val="1"/>
          <w:numId w:val="4"/>
        </w:numPr>
        <w:spacing w:after="0" w:afterAutospacing="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Veri: Tespit edilen 11 çocuktan 7'sinin (%63) tutuklanması.</w:t>
      </w:r>
    </w:p>
    <w:p w:rsidR="00000000" w:rsidDel="00000000" w:rsidP="00000000" w:rsidRDefault="00000000" w:rsidRPr="00000000" w14:paraId="00000104">
      <w:pPr>
        <w:numPr>
          <w:ilvl w:val="1"/>
          <w:numId w:val="4"/>
        </w:numPr>
        <w:spacing w:after="0" w:afterAutospacing="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İhlal: 5395 sayılı Çocuk Koruma Kanunu ve uluslararası sözleşmeler, çocukların tutuklanmasının "en son başvurulacak çare" olduğunu ve "mümkün olan en kısa süre" ile sınırlandırılması gerektiğini emreder. Mersin'de ise çocuklara yönelik tutuklama oranı yetişkinlerden bile fazladır.</w:t>
      </w:r>
    </w:p>
    <w:p w:rsidR="00000000" w:rsidDel="00000000" w:rsidP="00000000" w:rsidRDefault="00000000" w:rsidRPr="00000000" w14:paraId="00000105">
      <w:pPr>
        <w:numPr>
          <w:ilvl w:val="1"/>
          <w:numId w:val="4"/>
        </w:numPr>
        <w:spacing w:after="0" w:afterAutospacing="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Somutlaştırma: 15-16 yaşındaki çocukların (M.S., A.Ç., M.F., M.Ö.) adli kontrol yerine doğrudan cezaevine gönderilmesi, çocuğun üstün yararı ilkesinin yok sayıldığını ve çocukların birer "terör suçlusu" gibi kategorize edilerek kriminalize edildiğini kanıtlamaktadır.</w:t>
      </w:r>
    </w:p>
    <w:p w:rsidR="00000000" w:rsidDel="00000000" w:rsidP="00000000" w:rsidRDefault="00000000" w:rsidRPr="00000000" w14:paraId="00000106">
      <w:pPr>
        <w:numPr>
          <w:ilvl w:val="0"/>
          <w:numId w:val="4"/>
        </w:numPr>
        <w:spacing w:after="0" w:afterAutospacing="0" w:before="0" w:beforeAutospacing="0" w:lineRule="auto"/>
        <w:ind w:left="720" w:hanging="360"/>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Psikolojik Baskı ve Tecrit:</w:t>
      </w:r>
    </w:p>
    <w:p w:rsidR="00000000" w:rsidDel="00000000" w:rsidP="00000000" w:rsidRDefault="00000000" w:rsidRPr="00000000" w14:paraId="00000107">
      <w:pPr>
        <w:numPr>
          <w:ilvl w:val="1"/>
          <w:numId w:val="4"/>
        </w:numPr>
        <w:spacing w:after="0" w:afterAutospacing="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Olay: Çocukların ailelerinden ve avukatlarından uzak tutulması, korkutulması.</w:t>
      </w:r>
    </w:p>
    <w:p w:rsidR="00000000" w:rsidDel="00000000" w:rsidP="00000000" w:rsidRDefault="00000000" w:rsidRPr="00000000" w14:paraId="00000108">
      <w:pPr>
        <w:numPr>
          <w:ilvl w:val="1"/>
          <w:numId w:val="4"/>
        </w:numPr>
        <w:spacing w:after="24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İhlal: Çocuğun ifade alma sürecinde yanında sosyal hizmet uzmanı ve avukat bulundurulması zorunluluğu şeklen yerine getirilse bile, fiili baskı ortamı çocuğun psikolojisinde onarılmaz yaralar açmaktadır.</w:t>
      </w:r>
    </w:p>
    <w:p w:rsidR="00000000" w:rsidDel="00000000" w:rsidP="00000000" w:rsidRDefault="00000000" w:rsidRPr="00000000" w14:paraId="00000109">
      <w:pPr>
        <w:pStyle w:val="Heading3"/>
        <w:keepNext w:val="0"/>
        <w:keepLines w:val="0"/>
        <w:spacing w:before="280" w:lineRule="auto"/>
        <w:ind w:left="720" w:hanging="360"/>
        <w:jc w:val="both"/>
        <w:rPr>
          <w:rFonts w:ascii="Book Antiqua" w:cs="Book Antiqua" w:eastAsia="Book Antiqua" w:hAnsi="Book Antiqua"/>
          <w:b w:val="1"/>
          <w:bCs w:val="1"/>
          <w:color w:val="000000"/>
          <w:sz w:val="24"/>
          <w:szCs w:val="24"/>
        </w:rPr>
      </w:pPr>
      <w:bookmarkStart w:colFirst="0" w:colLast="0" w:name="_xfysrv41byte" w:id="29"/>
      <w:bookmarkEnd w:id="29"/>
      <w:r w:rsidDel="00000000" w:rsidR="00000000" w:rsidRPr="00000000">
        <w:rPr>
          <w:rFonts w:ascii="Book Antiqua" w:cs="Book Antiqua" w:eastAsia="Book Antiqua" w:hAnsi="Book Antiqua"/>
          <w:b w:val="1"/>
          <w:bCs w:val="1"/>
          <w:color w:val="000000"/>
          <w:sz w:val="24"/>
          <w:szCs w:val="24"/>
          <w:rtl w:val="0"/>
        </w:rPr>
        <w:t xml:space="preserve">F. Basın ve İfade Özgürlüğü İhlalleri </w:t>
      </w:r>
    </w:p>
    <w:p w:rsidR="00000000" w:rsidDel="00000000" w:rsidP="00000000" w:rsidRDefault="00000000" w:rsidRPr="00000000" w14:paraId="0000010A">
      <w:pPr>
        <w:spacing w:after="240" w:befor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Basın mensuplarının görevi halkı bilgilendirmektir; ancak Mersin’de basın "hedef" haline getirilmiştir.</w:t>
      </w:r>
      <w:r w:rsidDel="00000000" w:rsidR="00000000" w:rsidRPr="00000000">
        <w:rPr>
          <w:rFonts w:ascii="Book Antiqua" w:cs="Book Antiqua" w:eastAsia="Book Antiqua" w:hAnsi="Book Antiqua"/>
          <w:b w:val="1"/>
          <w:bCs w:val="1"/>
          <w:sz w:val="24"/>
          <w:szCs w:val="24"/>
          <w:rtl w:val="0"/>
        </w:rPr>
        <w:t xml:space="preserve">(Anayasa Md. 26-28)</w:t>
      </w:r>
      <w:r w:rsidDel="00000000" w:rsidR="00000000" w:rsidRPr="00000000">
        <w:rPr>
          <w:rtl w:val="0"/>
        </w:rPr>
      </w:r>
    </w:p>
    <w:p w:rsidR="00000000" w:rsidDel="00000000" w:rsidP="00000000" w:rsidRDefault="00000000" w:rsidRPr="00000000" w14:paraId="0000010B">
      <w:pPr>
        <w:numPr>
          <w:ilvl w:val="0"/>
          <w:numId w:val="7"/>
        </w:numPr>
        <w:spacing w:after="0" w:afterAutospacing="0" w:before="240" w:lineRule="auto"/>
        <w:ind w:left="720" w:hanging="360"/>
        <w:jc w:val="both"/>
        <w:rPr>
          <w:rFonts w:ascii="Book Antiqua" w:cs="Book Antiqua" w:eastAsia="Book Antiqua" w:hAnsi="Book Antiqua"/>
          <w:b w:val="1"/>
          <w:bCs w:val="1"/>
          <w:sz w:val="24"/>
          <w:szCs w:val="24"/>
        </w:rPr>
      </w:pPr>
      <w:r w:rsidDel="00000000" w:rsidR="00000000" w:rsidRPr="00000000">
        <w:rPr>
          <w:rFonts w:ascii="Book Antiqua" w:cs="Book Antiqua" w:eastAsia="Book Antiqua" w:hAnsi="Book Antiqua"/>
          <w:b w:val="1"/>
          <w:bCs w:val="1"/>
          <w:sz w:val="24"/>
          <w:szCs w:val="24"/>
          <w:rtl w:val="0"/>
        </w:rPr>
        <w:t xml:space="preserve">Haber Alma Hakkının Engellenmesi:</w:t>
      </w:r>
    </w:p>
    <w:p w:rsidR="00000000" w:rsidDel="00000000" w:rsidP="00000000" w:rsidRDefault="00000000" w:rsidRPr="00000000" w14:paraId="0000010C">
      <w:pPr>
        <w:numPr>
          <w:ilvl w:val="1"/>
          <w:numId w:val="7"/>
        </w:numPr>
        <w:spacing w:after="0" w:afterAutospacing="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Olay: Gazetecilerin kameralarının kapatılması, eylem alanından uzaklaştırılması ve fiziki takibe alınması.</w:t>
      </w:r>
    </w:p>
    <w:p w:rsidR="00000000" w:rsidDel="00000000" w:rsidP="00000000" w:rsidRDefault="00000000" w:rsidRPr="00000000" w14:paraId="0000010D">
      <w:pPr>
        <w:numPr>
          <w:ilvl w:val="1"/>
          <w:numId w:val="7"/>
        </w:numPr>
        <w:spacing w:after="240" w:before="0" w:beforeAutospacing="0" w:lineRule="auto"/>
        <w:ind w:left="144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İhlal: Gazetecilerin "gözlemci" (public watchdog) rolü kolluk tarafından engellenmiştir. AİHM'e göre, toplumsal olaylarda basının güvenliğini sağlamak devletin göreviyken, Mersin'de tehdidin kaynağı bizzat kolluk olmuştur. Bu durum sansür niteliğindedir.</w:t>
      </w:r>
    </w:p>
    <w:p w:rsidR="00000000" w:rsidDel="00000000" w:rsidP="00000000" w:rsidRDefault="00000000" w:rsidRPr="00000000" w14:paraId="0000010E">
      <w:pPr>
        <w:pStyle w:val="Heading2"/>
        <w:keepNext w:val="0"/>
        <w:keepLines w:val="0"/>
        <w:spacing w:after="80" w:before="0" w:lineRule="auto"/>
        <w:jc w:val="both"/>
        <w:rPr>
          <w:rFonts w:ascii="Book Antiqua" w:cs="Book Antiqua" w:eastAsia="Book Antiqua" w:hAnsi="Book Antiqua"/>
          <w:b w:val="1"/>
          <w:bCs w:val="1"/>
          <w:sz w:val="24"/>
          <w:szCs w:val="24"/>
        </w:rPr>
      </w:pPr>
      <w:bookmarkStart w:colFirst="0" w:colLast="0" w:name="_e3dja03s7hu9" w:id="30"/>
      <w:bookmarkEnd w:id="30"/>
      <w:r w:rsidDel="00000000" w:rsidR="00000000" w:rsidRPr="00000000">
        <w:rPr>
          <w:rtl w:val="0"/>
        </w:rPr>
      </w:r>
    </w:p>
    <w:p w:rsidR="00000000" w:rsidDel="00000000" w:rsidP="00000000" w:rsidRDefault="00000000" w:rsidRPr="00000000" w14:paraId="0000010F">
      <w:pPr>
        <w:pStyle w:val="Heading2"/>
        <w:keepNext w:val="0"/>
        <w:keepLines w:val="0"/>
        <w:spacing w:after="80" w:before="0" w:lineRule="auto"/>
        <w:jc w:val="both"/>
        <w:rPr>
          <w:rFonts w:ascii="Book Antiqua" w:cs="Book Antiqua" w:eastAsia="Book Antiqua" w:hAnsi="Book Antiqua"/>
          <w:b w:val="1"/>
          <w:bCs w:val="1"/>
          <w:sz w:val="24"/>
          <w:szCs w:val="24"/>
        </w:rPr>
      </w:pPr>
      <w:bookmarkStart w:colFirst="0" w:colLast="0" w:name="_nf6ab59m4ko3" w:id="31"/>
      <w:bookmarkEnd w:id="31"/>
      <w:r w:rsidDel="00000000" w:rsidR="00000000" w:rsidRPr="00000000">
        <w:rPr>
          <w:rFonts w:ascii="Book Antiqua" w:cs="Book Antiqua" w:eastAsia="Book Antiqua" w:hAnsi="Book Antiqua"/>
          <w:b w:val="1"/>
          <w:bCs w:val="1"/>
          <w:sz w:val="24"/>
          <w:szCs w:val="24"/>
          <w:rtl w:val="0"/>
        </w:rPr>
        <w:t xml:space="preserve">V. SONUÇ </w:t>
      </w:r>
    </w:p>
    <w:p w:rsidR="00000000" w:rsidDel="00000000" w:rsidP="00000000" w:rsidRDefault="00000000" w:rsidRPr="00000000" w14:paraId="00000110">
      <w:pPr>
        <w:spacing w:after="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Mersin’de Rojava’daki insani krize dikkat çekmek isteyenlere yönelik yürütülen baskı politikaları, evrensel insan hakları normlarına aykırılığı bir çokyönü ile gözlenmiştir. Bu çerçevede aşağıdaki önlemlerin ivedilikle alınması elzemdir;</w:t>
      </w:r>
    </w:p>
    <w:p w:rsidR="00000000" w:rsidDel="00000000" w:rsidP="00000000" w:rsidRDefault="00000000" w:rsidRPr="00000000" w14:paraId="00000111">
      <w:pPr>
        <w:numPr>
          <w:ilvl w:val="0"/>
          <w:numId w:val="10"/>
        </w:numPr>
        <w:spacing w:after="0" w:afterAutospacing="0" w:before="24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Kobanêli Abdi Baran’ın katledilmesi, siyasi nefret iklimi ve cezasızlığın bir sonucu olduğu görülmelidir. Cinayetin, tüm yönleriyle aydınlatılması elzemdir. </w:t>
      </w:r>
    </w:p>
    <w:p w:rsidR="00000000" w:rsidDel="00000000" w:rsidP="00000000" w:rsidRDefault="00000000" w:rsidRPr="00000000" w14:paraId="00000112">
      <w:pPr>
        <w:numPr>
          <w:ilvl w:val="0"/>
          <w:numId w:val="10"/>
        </w:numPr>
        <w:spacing w:after="0" w:afterAutospacing="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Tutuklama tedbiri en son başvurulacak yol olmasına rağmen, Mersin’de birincil yöntem olarak uygulanmaktadır. Tutuklu bulunan tüm çocukların ve barışçıl göstericilerin derhal serbest bırakılması gerekmektedir.</w:t>
      </w:r>
    </w:p>
    <w:p w:rsidR="00000000" w:rsidDel="00000000" w:rsidP="00000000" w:rsidRDefault="00000000" w:rsidRPr="00000000" w14:paraId="00000113">
      <w:pPr>
        <w:numPr>
          <w:ilvl w:val="0"/>
          <w:numId w:val="10"/>
        </w:numPr>
        <w:spacing w:after="0" w:afterAutospacing="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Gözaltı ve müdahale sırasında işkence ve kötü muamelede bulunduğu iddia edilen, özellikle M.Ö. isimli çocuğa yönelik işkence iddialarının muhatabı olan kolluk görevlileri hakkında derhal etkin bir idari ve adli soruşturma başlatılmalıdır.</w:t>
      </w:r>
    </w:p>
    <w:p w:rsidR="00000000" w:rsidDel="00000000" w:rsidP="00000000" w:rsidRDefault="00000000" w:rsidRPr="00000000" w14:paraId="00000114">
      <w:pPr>
        <w:numPr>
          <w:ilvl w:val="0"/>
          <w:numId w:val="10"/>
        </w:numPr>
        <w:spacing w:after="0" w:afterAutospacing="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Valilik ve Kaymakamlıklar tarafından uygulanan keyfi eylem yasaklarına ve polis ablukalarına son verilmeli; Anayasal bir hak olan toplantı ve gösteri yürüyüşü hakkının kullanımı güvence altına alınmalıdır.</w:t>
      </w:r>
    </w:p>
    <w:p w:rsidR="00000000" w:rsidDel="00000000" w:rsidP="00000000" w:rsidRDefault="00000000" w:rsidRPr="00000000" w14:paraId="00000115">
      <w:pPr>
        <w:numPr>
          <w:ilvl w:val="0"/>
          <w:numId w:val="10"/>
        </w:numPr>
        <w:spacing w:after="0" w:afterAutospacing="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Gazetecilere yönelik fiziki takip, taciz ve engellemelere son verilmeli; kamuoyunun haber alma hakkı korunmalıdır.</w:t>
      </w:r>
    </w:p>
    <w:p w:rsidR="00000000" w:rsidDel="00000000" w:rsidP="00000000" w:rsidRDefault="00000000" w:rsidRPr="00000000" w14:paraId="00000116">
      <w:pPr>
        <w:numPr>
          <w:ilvl w:val="0"/>
          <w:numId w:val="10"/>
        </w:numPr>
        <w:spacing w:after="24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Yargı makamları, dosyaları hukuki delillerle değerlendirmeli, siyasi konjonktüre göre karar verme pratiğinden vazgeçmelidir.</w:t>
      </w:r>
    </w:p>
    <w:p w:rsidR="00000000" w:rsidDel="00000000" w:rsidP="00000000" w:rsidRDefault="00000000" w:rsidRPr="00000000" w14:paraId="00000117">
      <w:pPr>
        <w:spacing w:after="240" w:lineRule="auto"/>
        <w:jc w:val="both"/>
        <w:rPr>
          <w:rFonts w:ascii="Book Antiqua" w:cs="Book Antiqua" w:eastAsia="Book Antiqua" w:hAnsi="Book Antiqua"/>
          <w:b w:val="1"/>
          <w:bCs w:val="1"/>
          <w:sz w:val="24"/>
          <w:szCs w:val="24"/>
        </w:rPr>
      </w:pPr>
      <w:r w:rsidDel="00000000" w:rsidR="00000000" w:rsidRPr="00000000">
        <w:rPr>
          <w:rtl w:val="0"/>
        </w:rPr>
      </w:r>
    </w:p>
    <w:p w:rsidR="00000000" w:rsidDel="00000000" w:rsidP="00000000" w:rsidRDefault="00000000" w:rsidRPr="00000000" w14:paraId="00000118">
      <w:pPr>
        <w:spacing w:after="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bCs w:val="1"/>
          <w:sz w:val="24"/>
          <w:szCs w:val="24"/>
          <w:rtl w:val="0"/>
        </w:rPr>
        <w:t xml:space="preserve">İHD Mersin Şubesi</w:t>
        <w:tab/>
        <w:tab/>
        <w:tab/>
        <w:tab/>
        <w:tab/>
        <w:tab/>
        <w:tab/>
        <w:t xml:space="preserve">ÖHD Mersin Şubesi</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